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058D9">
      <w:pPr>
        <w:ind w:firstLine="0" w:firstLineChars="0"/>
        <w:jc w:val="center"/>
        <w:rPr>
          <w:rFonts w:ascii="宋体" w:hAnsi="宋体" w:eastAsia="宋体" w:cs="宋体"/>
          <w:color w:val="auto"/>
          <w:sz w:val="44"/>
          <w:szCs w:val="44"/>
          <w:highlight w:val="none"/>
        </w:rPr>
      </w:pPr>
    </w:p>
    <w:p w14:paraId="7BDD655B">
      <w:pPr>
        <w:ind w:firstLine="0" w:firstLineChars="0"/>
        <w:jc w:val="center"/>
        <w:rPr>
          <w:rFonts w:ascii="宋体" w:hAnsi="宋体" w:eastAsia="宋体" w:cs="宋体"/>
          <w:color w:val="auto"/>
          <w:sz w:val="44"/>
          <w:szCs w:val="44"/>
          <w:highlight w:val="none"/>
        </w:rPr>
      </w:pPr>
    </w:p>
    <w:p w14:paraId="77863CCE">
      <w:pPr>
        <w:ind w:firstLine="0" w:firstLineChars="0"/>
        <w:jc w:val="center"/>
        <w:rPr>
          <w:rFonts w:hint="eastAsia" w:ascii="宋体" w:hAnsi="宋体" w:eastAsia="宋体" w:cs="宋体"/>
          <w:b/>
          <w:bCs/>
          <w:color w:val="auto"/>
          <w:sz w:val="52"/>
          <w:szCs w:val="52"/>
          <w:highlight w:val="none"/>
          <w:lang w:eastAsia="zh-CN"/>
        </w:rPr>
      </w:pPr>
      <w:r>
        <w:rPr>
          <w:rFonts w:hint="eastAsia" w:ascii="宋体" w:hAnsi="宋体" w:eastAsia="宋体" w:cs="宋体"/>
          <w:b/>
          <w:bCs/>
          <w:color w:val="auto"/>
          <w:sz w:val="52"/>
          <w:szCs w:val="52"/>
          <w:highlight w:val="none"/>
          <w:lang w:eastAsia="zh-CN"/>
        </w:rPr>
        <w:t>广东天然材料科技发展有限公司年处理5万吨废锂电池/含有色金属废料综合回收和利用项目-地基处理工程</w:t>
      </w:r>
    </w:p>
    <w:p w14:paraId="73D7A8A3">
      <w:pPr>
        <w:pStyle w:val="9"/>
        <w:ind w:firstLine="420"/>
        <w:rPr>
          <w:rFonts w:eastAsia="宋体" w:cs="宋体"/>
          <w:color w:val="auto"/>
          <w:highlight w:val="none"/>
        </w:rPr>
      </w:pPr>
    </w:p>
    <w:p w14:paraId="777BF18D">
      <w:pPr>
        <w:ind w:firstLine="0" w:firstLineChars="0"/>
        <w:jc w:val="center"/>
        <w:rPr>
          <w:rFonts w:ascii="宋体" w:hAnsi="宋体" w:eastAsia="宋体" w:cs="宋体"/>
          <w:b/>
          <w:bCs/>
          <w:color w:val="auto"/>
          <w:sz w:val="36"/>
          <w:szCs w:val="36"/>
          <w:highlight w:val="none"/>
        </w:rPr>
      </w:pPr>
    </w:p>
    <w:p w14:paraId="68EEB0BF">
      <w:pPr>
        <w:ind w:firstLine="0" w:firstLineChars="0"/>
        <w:jc w:val="center"/>
        <w:rPr>
          <w:rFonts w:hint="eastAsia" w:ascii="宋体" w:hAnsi="宋体" w:eastAsia="宋体" w:cs="宋体"/>
          <w:b/>
          <w:bCs/>
          <w:color w:val="auto"/>
          <w:sz w:val="52"/>
          <w:szCs w:val="52"/>
          <w:highlight w:val="none"/>
          <w:lang w:eastAsia="zh-CN"/>
        </w:rPr>
      </w:pPr>
      <w:r>
        <w:rPr>
          <w:rFonts w:hint="eastAsia" w:ascii="宋体" w:hAnsi="宋体" w:eastAsia="宋体" w:cs="宋体"/>
          <w:b/>
          <w:bCs/>
          <w:color w:val="auto"/>
          <w:sz w:val="52"/>
          <w:szCs w:val="52"/>
          <w:highlight w:val="none"/>
          <w:lang w:eastAsia="zh-CN"/>
        </w:rPr>
        <w:t>公开招标文件</w:t>
      </w:r>
    </w:p>
    <w:p w14:paraId="27FF7969">
      <w:pPr>
        <w:ind w:firstLine="420"/>
        <w:rPr>
          <w:rFonts w:ascii="宋体" w:hAnsi="宋体" w:eastAsia="宋体" w:cs="宋体"/>
          <w:color w:val="auto"/>
          <w:highlight w:val="none"/>
        </w:rPr>
      </w:pPr>
    </w:p>
    <w:p w14:paraId="0EE18BD0">
      <w:pPr>
        <w:ind w:firstLine="420"/>
        <w:rPr>
          <w:rFonts w:ascii="宋体" w:hAnsi="宋体" w:eastAsia="宋体" w:cs="宋体"/>
          <w:color w:val="auto"/>
          <w:highlight w:val="none"/>
        </w:rPr>
      </w:pPr>
    </w:p>
    <w:p w14:paraId="71342EC7">
      <w:pPr>
        <w:ind w:firstLine="420"/>
        <w:rPr>
          <w:rFonts w:ascii="宋体" w:hAnsi="宋体" w:eastAsia="宋体" w:cs="宋体"/>
          <w:color w:val="auto"/>
          <w:highlight w:val="none"/>
        </w:rPr>
      </w:pPr>
    </w:p>
    <w:p w14:paraId="6A1B8372">
      <w:pPr>
        <w:ind w:firstLine="420"/>
        <w:rPr>
          <w:rFonts w:ascii="宋体" w:hAnsi="宋体" w:eastAsia="宋体" w:cs="宋体"/>
          <w:color w:val="auto"/>
          <w:highlight w:val="none"/>
        </w:rPr>
      </w:pPr>
    </w:p>
    <w:p w14:paraId="7DBD55CB">
      <w:pPr>
        <w:ind w:firstLine="420"/>
        <w:rPr>
          <w:rFonts w:ascii="宋体" w:hAnsi="宋体" w:eastAsia="宋体" w:cs="宋体"/>
          <w:color w:val="auto"/>
          <w:highlight w:val="none"/>
        </w:rPr>
      </w:pPr>
    </w:p>
    <w:p w14:paraId="63914587">
      <w:pPr>
        <w:ind w:firstLine="420"/>
        <w:rPr>
          <w:rFonts w:ascii="宋体" w:hAnsi="宋体" w:eastAsia="宋体" w:cs="宋体"/>
          <w:color w:val="auto"/>
          <w:highlight w:val="none"/>
        </w:rPr>
      </w:pPr>
    </w:p>
    <w:p w14:paraId="572544C0">
      <w:pPr>
        <w:ind w:firstLine="0" w:firstLineChars="0"/>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采购项目编号：</w:t>
      </w:r>
      <w:r>
        <w:rPr>
          <w:rFonts w:hint="eastAsia" w:ascii="宋体" w:hAnsi="宋体" w:eastAsia="宋体" w:cs="宋体"/>
          <w:color w:val="auto"/>
          <w:sz w:val="28"/>
          <w:szCs w:val="28"/>
          <w:highlight w:val="none"/>
          <w:lang w:eastAsia="zh-CN"/>
        </w:rPr>
        <w:t>BJ20230208</w:t>
      </w:r>
    </w:p>
    <w:p w14:paraId="4BCB6B7E">
      <w:pPr>
        <w:ind w:firstLine="0" w:firstLineChars="0"/>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采购人：</w:t>
      </w:r>
      <w:r>
        <w:rPr>
          <w:rFonts w:hint="eastAsia" w:ascii="宋体" w:hAnsi="宋体" w:eastAsia="宋体" w:cs="宋体"/>
          <w:color w:val="auto"/>
          <w:sz w:val="28"/>
          <w:szCs w:val="28"/>
          <w:highlight w:val="none"/>
          <w:lang w:eastAsia="zh-CN"/>
        </w:rPr>
        <w:t>广东天然材料科技发展有限公司</w:t>
      </w:r>
    </w:p>
    <w:p w14:paraId="55E79045">
      <w:pPr>
        <w:ind w:firstLine="0" w:firstLineChars="0"/>
        <w:jc w:val="center"/>
        <w:rPr>
          <w:rFonts w:hint="eastAsia" w:ascii="宋体" w:hAnsi="宋体" w:eastAsia="宋体" w:cs="宋体"/>
          <w:color w:val="auto"/>
          <w:highlight w:val="none"/>
          <w:lang w:eastAsia="zh-CN"/>
        </w:rPr>
      </w:pPr>
      <w:r>
        <w:rPr>
          <w:rFonts w:hint="eastAsia" w:ascii="宋体" w:hAnsi="宋体" w:eastAsia="宋体" w:cs="宋体"/>
          <w:color w:val="auto"/>
          <w:sz w:val="28"/>
          <w:szCs w:val="28"/>
          <w:highlight w:val="none"/>
        </w:rPr>
        <w:t>采购代理机构：</w:t>
      </w:r>
      <w:r>
        <w:rPr>
          <w:rFonts w:hint="eastAsia" w:ascii="宋体" w:hAnsi="宋体" w:eastAsia="宋体" w:cs="宋体"/>
          <w:color w:val="auto"/>
          <w:sz w:val="28"/>
          <w:szCs w:val="28"/>
          <w:highlight w:val="none"/>
          <w:lang w:eastAsia="zh-CN"/>
        </w:rPr>
        <w:t>广东宝骏工程咨询有限公司</w:t>
      </w:r>
    </w:p>
    <w:p w14:paraId="1401C396">
      <w:pPr>
        <w:ind w:left="0" w:leftChars="0" w:firstLine="0" w:firstLineChars="0"/>
        <w:rPr>
          <w:rFonts w:hint="eastAsia" w:ascii="宋体" w:hAnsi="宋体" w:eastAsia="宋体" w:cs="宋体"/>
          <w:color w:val="auto"/>
          <w:highlight w:val="none"/>
        </w:rPr>
      </w:pPr>
    </w:p>
    <w:p w14:paraId="2F969C8E">
      <w:pPr>
        <w:ind w:left="0" w:leftChars="0"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5B7C4FE0">
      <w:pPr>
        <w:pStyle w:val="34"/>
        <w:spacing w:line="360" w:lineRule="auto"/>
        <w:jc w:val="center"/>
        <w:rPr>
          <w:rFonts w:hAnsi="宋体" w:eastAsia="宋体"/>
          <w:b/>
          <w:bCs/>
          <w:color w:val="auto"/>
          <w:highlight w:val="none"/>
        </w:rPr>
      </w:pPr>
      <w:r>
        <w:rPr>
          <w:rFonts w:hint="eastAsia" w:hAnsi="宋体" w:eastAsia="宋体"/>
          <w:b/>
          <w:bCs/>
          <w:color w:val="auto"/>
          <w:highlight w:val="none"/>
        </w:rPr>
        <w:t>目录</w:t>
      </w:r>
    </w:p>
    <w:p w14:paraId="71B2CBAD">
      <w:pPr>
        <w:pStyle w:val="19"/>
        <w:tabs>
          <w:tab w:val="right" w:leader="dot" w:pos="9184"/>
        </w:tabs>
        <w:rPr>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TOC \o "1-2" \h \u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_Toc32485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第一章 投标邀请</w:t>
      </w:r>
      <w:r>
        <w:rPr>
          <w:color w:val="auto"/>
          <w:highlight w:val="none"/>
        </w:rPr>
        <w:tab/>
      </w:r>
      <w:r>
        <w:rPr>
          <w:color w:val="auto"/>
          <w:highlight w:val="none"/>
        </w:rPr>
        <w:fldChar w:fldCharType="begin"/>
      </w:r>
      <w:r>
        <w:rPr>
          <w:color w:val="auto"/>
          <w:highlight w:val="none"/>
        </w:rPr>
        <w:instrText xml:space="preserve"> PAGEREF _Toc32485 \h </w:instrText>
      </w:r>
      <w:r>
        <w:rPr>
          <w:color w:val="auto"/>
          <w:highlight w:val="none"/>
        </w:rPr>
        <w:fldChar w:fldCharType="separate"/>
      </w:r>
      <w:r>
        <w:rPr>
          <w:color w:val="auto"/>
          <w:highlight w:val="none"/>
        </w:rPr>
        <w:t>3</w:t>
      </w:r>
      <w:r>
        <w:rPr>
          <w:color w:val="auto"/>
          <w:highlight w:val="none"/>
        </w:rPr>
        <w:fldChar w:fldCharType="end"/>
      </w:r>
      <w:r>
        <w:rPr>
          <w:rFonts w:hint="eastAsia" w:ascii="宋体" w:hAnsi="宋体" w:eastAsia="宋体" w:cs="宋体"/>
          <w:color w:val="auto"/>
          <w:szCs w:val="21"/>
          <w:highlight w:val="none"/>
        </w:rPr>
        <w:fldChar w:fldCharType="end"/>
      </w:r>
    </w:p>
    <w:p w14:paraId="38037372">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_Toc23231 </w:instrText>
      </w:r>
      <w:r>
        <w:rPr>
          <w:rFonts w:hint="eastAsia" w:hAnsi="宋体" w:eastAsia="宋体"/>
          <w:color w:val="auto"/>
          <w:highlight w:val="none"/>
        </w:rPr>
        <w:fldChar w:fldCharType="separate"/>
      </w:r>
      <w:r>
        <w:rPr>
          <w:rFonts w:hint="eastAsia" w:ascii="宋体" w:hAnsi="宋体" w:eastAsia="宋体" w:cs="宋体"/>
          <w:color w:val="auto"/>
          <w:highlight w:val="none"/>
        </w:rPr>
        <w:t>一、项目概述</w:t>
      </w:r>
      <w:r>
        <w:rPr>
          <w:color w:val="auto"/>
          <w:highlight w:val="none"/>
        </w:rPr>
        <w:tab/>
      </w:r>
      <w:r>
        <w:rPr>
          <w:color w:val="auto"/>
          <w:highlight w:val="none"/>
        </w:rPr>
        <w:fldChar w:fldCharType="begin"/>
      </w:r>
      <w:r>
        <w:rPr>
          <w:color w:val="auto"/>
          <w:highlight w:val="none"/>
        </w:rPr>
        <w:instrText xml:space="preserve"> PAGEREF _Toc23231 \h </w:instrText>
      </w:r>
      <w:r>
        <w:rPr>
          <w:color w:val="auto"/>
          <w:highlight w:val="none"/>
        </w:rPr>
        <w:fldChar w:fldCharType="separate"/>
      </w:r>
      <w:r>
        <w:rPr>
          <w:color w:val="auto"/>
          <w:highlight w:val="none"/>
        </w:rPr>
        <w:t>3</w:t>
      </w:r>
      <w:r>
        <w:rPr>
          <w:color w:val="auto"/>
          <w:highlight w:val="none"/>
        </w:rPr>
        <w:fldChar w:fldCharType="end"/>
      </w:r>
      <w:r>
        <w:rPr>
          <w:rFonts w:hint="eastAsia" w:hAnsi="宋体" w:eastAsia="宋体"/>
          <w:color w:val="auto"/>
          <w:highlight w:val="none"/>
        </w:rPr>
        <w:fldChar w:fldCharType="end"/>
      </w:r>
    </w:p>
    <w:p w14:paraId="41BFC6AA">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_Toc15072 </w:instrText>
      </w:r>
      <w:r>
        <w:rPr>
          <w:rFonts w:hint="eastAsia" w:hAnsi="宋体" w:eastAsia="宋体"/>
          <w:color w:val="auto"/>
          <w:highlight w:val="none"/>
        </w:rPr>
        <w:fldChar w:fldCharType="separate"/>
      </w:r>
      <w:r>
        <w:rPr>
          <w:rFonts w:hint="eastAsia" w:ascii="宋体" w:hAnsi="宋体" w:eastAsia="宋体" w:cs="宋体"/>
          <w:color w:val="auto"/>
          <w:highlight w:val="none"/>
        </w:rPr>
        <w:t>二、投标人的资格要求</w:t>
      </w:r>
      <w:r>
        <w:rPr>
          <w:color w:val="auto"/>
          <w:highlight w:val="none"/>
        </w:rPr>
        <w:tab/>
      </w:r>
      <w:r>
        <w:rPr>
          <w:color w:val="auto"/>
          <w:highlight w:val="none"/>
        </w:rPr>
        <w:fldChar w:fldCharType="begin"/>
      </w:r>
      <w:r>
        <w:rPr>
          <w:color w:val="auto"/>
          <w:highlight w:val="none"/>
        </w:rPr>
        <w:instrText xml:space="preserve"> PAGEREF _Toc15072 \h </w:instrText>
      </w:r>
      <w:r>
        <w:rPr>
          <w:color w:val="auto"/>
          <w:highlight w:val="none"/>
        </w:rPr>
        <w:fldChar w:fldCharType="separate"/>
      </w:r>
      <w:r>
        <w:rPr>
          <w:color w:val="auto"/>
          <w:highlight w:val="none"/>
        </w:rPr>
        <w:t>3</w:t>
      </w:r>
      <w:r>
        <w:rPr>
          <w:color w:val="auto"/>
          <w:highlight w:val="none"/>
        </w:rPr>
        <w:fldChar w:fldCharType="end"/>
      </w:r>
      <w:r>
        <w:rPr>
          <w:rFonts w:hint="eastAsia" w:hAnsi="宋体" w:eastAsia="宋体"/>
          <w:color w:val="auto"/>
          <w:highlight w:val="none"/>
        </w:rPr>
        <w:fldChar w:fldCharType="end"/>
      </w:r>
    </w:p>
    <w:p w14:paraId="134F090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_Toc24604 </w:instrText>
      </w:r>
      <w:r>
        <w:rPr>
          <w:rFonts w:hint="eastAsia" w:hAnsi="宋体" w:eastAsia="宋体"/>
          <w:color w:val="auto"/>
          <w:highlight w:val="none"/>
        </w:rPr>
        <w:fldChar w:fldCharType="separate"/>
      </w:r>
      <w:r>
        <w:rPr>
          <w:rFonts w:hint="eastAsia" w:ascii="宋体" w:hAnsi="宋体" w:eastAsia="宋体" w:cs="宋体"/>
          <w:color w:val="auto"/>
          <w:highlight w:val="none"/>
        </w:rPr>
        <w:t>三、获取招标文件</w:t>
      </w:r>
      <w:r>
        <w:rPr>
          <w:color w:val="auto"/>
          <w:highlight w:val="none"/>
        </w:rPr>
        <w:tab/>
      </w:r>
      <w:r>
        <w:rPr>
          <w:color w:val="auto"/>
          <w:highlight w:val="none"/>
        </w:rPr>
        <w:fldChar w:fldCharType="begin"/>
      </w:r>
      <w:r>
        <w:rPr>
          <w:color w:val="auto"/>
          <w:highlight w:val="none"/>
        </w:rPr>
        <w:instrText xml:space="preserve"> PAGEREF _Toc24604 \h </w:instrText>
      </w:r>
      <w:r>
        <w:rPr>
          <w:color w:val="auto"/>
          <w:highlight w:val="none"/>
        </w:rPr>
        <w:fldChar w:fldCharType="separate"/>
      </w:r>
      <w:r>
        <w:rPr>
          <w:color w:val="auto"/>
          <w:highlight w:val="none"/>
        </w:rPr>
        <w:t>4</w:t>
      </w:r>
      <w:r>
        <w:rPr>
          <w:color w:val="auto"/>
          <w:highlight w:val="none"/>
        </w:rPr>
        <w:fldChar w:fldCharType="end"/>
      </w:r>
      <w:r>
        <w:rPr>
          <w:rFonts w:hint="eastAsia" w:hAnsi="宋体" w:eastAsia="宋体"/>
          <w:color w:val="auto"/>
          <w:highlight w:val="none"/>
        </w:rPr>
        <w:fldChar w:fldCharType="end"/>
      </w:r>
    </w:p>
    <w:p w14:paraId="20A7A912">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_Toc32125 </w:instrText>
      </w:r>
      <w:r>
        <w:rPr>
          <w:rFonts w:hint="eastAsia" w:hAnsi="宋体" w:eastAsia="宋体"/>
          <w:color w:val="auto"/>
          <w:highlight w:val="none"/>
        </w:rPr>
        <w:fldChar w:fldCharType="separate"/>
      </w:r>
      <w:r>
        <w:rPr>
          <w:rFonts w:hint="eastAsia" w:ascii="宋体" w:hAnsi="宋体" w:eastAsia="宋体" w:cs="宋体"/>
          <w:color w:val="auto"/>
          <w:highlight w:val="none"/>
        </w:rPr>
        <w:t>四、提交投标文件截止时间、开标时间和地点：</w:t>
      </w:r>
      <w:r>
        <w:rPr>
          <w:color w:val="auto"/>
          <w:highlight w:val="none"/>
        </w:rPr>
        <w:tab/>
      </w:r>
      <w:r>
        <w:rPr>
          <w:color w:val="auto"/>
          <w:highlight w:val="none"/>
        </w:rPr>
        <w:fldChar w:fldCharType="begin"/>
      </w:r>
      <w:r>
        <w:rPr>
          <w:color w:val="auto"/>
          <w:highlight w:val="none"/>
        </w:rPr>
        <w:instrText xml:space="preserve"> PAGEREF _Toc32125 \h </w:instrText>
      </w:r>
      <w:r>
        <w:rPr>
          <w:color w:val="auto"/>
          <w:highlight w:val="none"/>
        </w:rPr>
        <w:fldChar w:fldCharType="separate"/>
      </w:r>
      <w:r>
        <w:rPr>
          <w:color w:val="auto"/>
          <w:highlight w:val="none"/>
        </w:rPr>
        <w:t>4</w:t>
      </w:r>
      <w:r>
        <w:rPr>
          <w:color w:val="auto"/>
          <w:highlight w:val="none"/>
        </w:rPr>
        <w:fldChar w:fldCharType="end"/>
      </w:r>
      <w:r>
        <w:rPr>
          <w:rFonts w:hint="eastAsia" w:hAnsi="宋体" w:eastAsia="宋体"/>
          <w:color w:val="auto"/>
          <w:highlight w:val="none"/>
        </w:rPr>
        <w:fldChar w:fldCharType="end"/>
      </w:r>
    </w:p>
    <w:p w14:paraId="306F68EE">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_Toc9295 </w:instrText>
      </w:r>
      <w:r>
        <w:rPr>
          <w:rFonts w:hint="eastAsia" w:hAnsi="宋体" w:eastAsia="宋体"/>
          <w:color w:val="auto"/>
          <w:highlight w:val="none"/>
        </w:rPr>
        <w:fldChar w:fldCharType="separate"/>
      </w:r>
      <w:r>
        <w:rPr>
          <w:rFonts w:hint="eastAsia" w:ascii="宋体" w:hAnsi="宋体" w:eastAsia="宋体" w:cs="宋体"/>
          <w:color w:val="auto"/>
          <w:highlight w:val="none"/>
        </w:rPr>
        <w:t>五、公告期限、发布公告的媒介：</w:t>
      </w:r>
      <w:r>
        <w:rPr>
          <w:color w:val="auto"/>
          <w:highlight w:val="none"/>
        </w:rPr>
        <w:tab/>
      </w:r>
      <w:r>
        <w:rPr>
          <w:color w:val="auto"/>
          <w:highlight w:val="none"/>
        </w:rPr>
        <w:fldChar w:fldCharType="begin"/>
      </w:r>
      <w:r>
        <w:rPr>
          <w:color w:val="auto"/>
          <w:highlight w:val="none"/>
        </w:rPr>
        <w:instrText xml:space="preserve"> PAGEREF _Toc9295 \h </w:instrText>
      </w:r>
      <w:r>
        <w:rPr>
          <w:color w:val="auto"/>
          <w:highlight w:val="none"/>
        </w:rPr>
        <w:fldChar w:fldCharType="separate"/>
      </w:r>
      <w:r>
        <w:rPr>
          <w:color w:val="auto"/>
          <w:highlight w:val="none"/>
        </w:rPr>
        <w:t>4</w:t>
      </w:r>
      <w:r>
        <w:rPr>
          <w:color w:val="auto"/>
          <w:highlight w:val="none"/>
        </w:rPr>
        <w:fldChar w:fldCharType="end"/>
      </w:r>
      <w:r>
        <w:rPr>
          <w:rFonts w:hint="eastAsia" w:hAnsi="宋体" w:eastAsia="宋体"/>
          <w:color w:val="auto"/>
          <w:highlight w:val="none"/>
        </w:rPr>
        <w:fldChar w:fldCharType="end"/>
      </w:r>
    </w:p>
    <w:p w14:paraId="10C9EDF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_Toc105 </w:instrText>
      </w:r>
      <w:r>
        <w:rPr>
          <w:rFonts w:hint="eastAsia" w:hAnsi="宋体" w:eastAsia="宋体"/>
          <w:color w:val="auto"/>
          <w:highlight w:val="none"/>
        </w:rPr>
        <w:fldChar w:fldCharType="separate"/>
      </w:r>
      <w:r>
        <w:rPr>
          <w:rFonts w:hint="eastAsia" w:ascii="宋体" w:hAnsi="宋体" w:eastAsia="宋体" w:cs="宋体"/>
          <w:color w:val="auto"/>
          <w:highlight w:val="none"/>
        </w:rPr>
        <w:t>六、本项目联系方式：</w:t>
      </w:r>
      <w:r>
        <w:rPr>
          <w:color w:val="auto"/>
          <w:highlight w:val="none"/>
        </w:rPr>
        <w:tab/>
      </w:r>
      <w:r>
        <w:rPr>
          <w:color w:val="auto"/>
          <w:highlight w:val="none"/>
        </w:rPr>
        <w:fldChar w:fldCharType="begin"/>
      </w:r>
      <w:r>
        <w:rPr>
          <w:color w:val="auto"/>
          <w:highlight w:val="none"/>
        </w:rPr>
        <w:instrText xml:space="preserve"> PAGEREF _Toc105 \h </w:instrText>
      </w:r>
      <w:r>
        <w:rPr>
          <w:color w:val="auto"/>
          <w:highlight w:val="none"/>
        </w:rPr>
        <w:fldChar w:fldCharType="separate"/>
      </w:r>
      <w:r>
        <w:rPr>
          <w:color w:val="auto"/>
          <w:highlight w:val="none"/>
        </w:rPr>
        <w:t>4</w:t>
      </w:r>
      <w:r>
        <w:rPr>
          <w:color w:val="auto"/>
          <w:highlight w:val="none"/>
        </w:rPr>
        <w:fldChar w:fldCharType="end"/>
      </w:r>
      <w:r>
        <w:rPr>
          <w:rFonts w:hint="eastAsia" w:hAnsi="宋体" w:eastAsia="宋体"/>
          <w:color w:val="auto"/>
          <w:highlight w:val="none"/>
        </w:rPr>
        <w:fldChar w:fldCharType="end"/>
      </w:r>
    </w:p>
    <w:p w14:paraId="5088D118">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_Toc21013 </w:instrText>
      </w:r>
      <w:r>
        <w:rPr>
          <w:rFonts w:hint="eastAsia" w:hAnsi="宋体" w:eastAsia="宋体"/>
          <w:color w:val="auto"/>
          <w:highlight w:val="none"/>
        </w:rPr>
        <w:fldChar w:fldCharType="separate"/>
      </w:r>
      <w:r>
        <w:rPr>
          <w:rFonts w:hint="eastAsia" w:ascii="宋体" w:hAnsi="宋体" w:eastAsia="宋体" w:cs="宋体"/>
          <w:color w:val="auto"/>
          <w:highlight w:val="none"/>
        </w:rPr>
        <w:t>第二章 采购需求</w:t>
      </w:r>
      <w:r>
        <w:rPr>
          <w:color w:val="auto"/>
          <w:highlight w:val="none"/>
        </w:rPr>
        <w:tab/>
      </w:r>
      <w:r>
        <w:rPr>
          <w:color w:val="auto"/>
          <w:highlight w:val="none"/>
        </w:rPr>
        <w:fldChar w:fldCharType="begin"/>
      </w:r>
      <w:r>
        <w:rPr>
          <w:color w:val="auto"/>
          <w:highlight w:val="none"/>
        </w:rPr>
        <w:instrText xml:space="preserve"> PAGEREF _Toc21013 \h </w:instrText>
      </w:r>
      <w:r>
        <w:rPr>
          <w:color w:val="auto"/>
          <w:highlight w:val="none"/>
        </w:rPr>
        <w:fldChar w:fldCharType="separate"/>
      </w:r>
      <w:r>
        <w:rPr>
          <w:color w:val="auto"/>
          <w:highlight w:val="none"/>
        </w:rPr>
        <w:t>6</w:t>
      </w:r>
      <w:r>
        <w:rPr>
          <w:color w:val="auto"/>
          <w:highlight w:val="none"/>
        </w:rPr>
        <w:fldChar w:fldCharType="end"/>
      </w:r>
      <w:r>
        <w:rPr>
          <w:rFonts w:hint="eastAsia" w:hAnsi="宋体" w:eastAsia="宋体"/>
          <w:color w:val="auto"/>
          <w:highlight w:val="none"/>
        </w:rPr>
        <w:fldChar w:fldCharType="end"/>
      </w:r>
    </w:p>
    <w:p w14:paraId="206FAC72">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_Toc25621 </w:instrText>
      </w:r>
      <w:r>
        <w:rPr>
          <w:rFonts w:hint="eastAsia" w:hAnsi="宋体" w:eastAsia="宋体"/>
          <w:color w:val="auto"/>
          <w:highlight w:val="none"/>
        </w:rPr>
        <w:fldChar w:fldCharType="separate"/>
      </w:r>
      <w:r>
        <w:rPr>
          <w:rFonts w:hint="eastAsia" w:ascii="宋体" w:hAnsi="宋体" w:eastAsia="宋体" w:cs="宋体"/>
          <w:color w:val="auto"/>
          <w:highlight w:val="none"/>
        </w:rPr>
        <w:t>第三章 投标人须知</w:t>
      </w:r>
      <w:r>
        <w:rPr>
          <w:color w:val="auto"/>
          <w:highlight w:val="none"/>
        </w:rPr>
        <w:tab/>
      </w:r>
      <w:r>
        <w:rPr>
          <w:color w:val="auto"/>
          <w:highlight w:val="none"/>
        </w:rPr>
        <w:fldChar w:fldCharType="begin"/>
      </w:r>
      <w:r>
        <w:rPr>
          <w:color w:val="auto"/>
          <w:highlight w:val="none"/>
        </w:rPr>
        <w:instrText xml:space="preserve"> PAGEREF _Toc25621 \h </w:instrText>
      </w:r>
      <w:r>
        <w:rPr>
          <w:color w:val="auto"/>
          <w:highlight w:val="none"/>
        </w:rPr>
        <w:fldChar w:fldCharType="separate"/>
      </w:r>
      <w:r>
        <w:rPr>
          <w:color w:val="auto"/>
          <w:highlight w:val="none"/>
        </w:rPr>
        <w:t>11</w:t>
      </w:r>
      <w:r>
        <w:rPr>
          <w:color w:val="auto"/>
          <w:highlight w:val="none"/>
        </w:rPr>
        <w:fldChar w:fldCharType="end"/>
      </w:r>
      <w:r>
        <w:rPr>
          <w:rFonts w:hint="eastAsia" w:hAnsi="宋体" w:eastAsia="宋体"/>
          <w:color w:val="auto"/>
          <w:highlight w:val="none"/>
        </w:rPr>
        <w:fldChar w:fldCharType="end"/>
      </w:r>
    </w:p>
    <w:p w14:paraId="3EB4B7A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_Toc11835 </w:instrText>
      </w:r>
      <w:r>
        <w:rPr>
          <w:rFonts w:hint="eastAsia" w:hAnsi="宋体" w:eastAsia="宋体"/>
          <w:color w:val="auto"/>
          <w:highlight w:val="none"/>
        </w:rPr>
        <w:fldChar w:fldCharType="separate"/>
      </w:r>
      <w:r>
        <w:rPr>
          <w:rFonts w:hint="eastAsia" w:ascii="宋体" w:hAnsi="宋体" w:eastAsia="宋体" w:cs="宋体"/>
          <w:color w:val="auto"/>
          <w:highlight w:val="none"/>
        </w:rPr>
        <w:t>一、 名词解释</w:t>
      </w:r>
      <w:r>
        <w:rPr>
          <w:color w:val="auto"/>
          <w:highlight w:val="none"/>
        </w:rPr>
        <w:tab/>
      </w:r>
      <w:r>
        <w:rPr>
          <w:color w:val="auto"/>
          <w:highlight w:val="none"/>
        </w:rPr>
        <w:fldChar w:fldCharType="begin"/>
      </w:r>
      <w:r>
        <w:rPr>
          <w:color w:val="auto"/>
          <w:highlight w:val="none"/>
        </w:rPr>
        <w:instrText xml:space="preserve"> PAGEREF _Toc11835 \h </w:instrText>
      </w:r>
      <w:r>
        <w:rPr>
          <w:color w:val="auto"/>
          <w:highlight w:val="none"/>
        </w:rPr>
        <w:fldChar w:fldCharType="separate"/>
      </w:r>
      <w:r>
        <w:rPr>
          <w:color w:val="auto"/>
          <w:highlight w:val="none"/>
        </w:rPr>
        <w:t>11</w:t>
      </w:r>
      <w:r>
        <w:rPr>
          <w:color w:val="auto"/>
          <w:highlight w:val="none"/>
        </w:rPr>
        <w:fldChar w:fldCharType="end"/>
      </w:r>
      <w:r>
        <w:rPr>
          <w:rFonts w:hint="eastAsia" w:hAnsi="宋体" w:eastAsia="宋体"/>
          <w:color w:val="auto"/>
          <w:highlight w:val="none"/>
        </w:rPr>
        <w:fldChar w:fldCharType="end"/>
      </w:r>
    </w:p>
    <w:p w14:paraId="29229A54">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_Toc20424 </w:instrText>
      </w:r>
      <w:r>
        <w:rPr>
          <w:rFonts w:hint="eastAsia" w:hAnsi="宋体" w:eastAsia="宋体"/>
          <w:color w:val="auto"/>
          <w:highlight w:val="none"/>
        </w:rPr>
        <w:fldChar w:fldCharType="separate"/>
      </w:r>
      <w:r>
        <w:rPr>
          <w:rFonts w:hint="eastAsia" w:ascii="宋体" w:hAnsi="宋体" w:eastAsia="宋体" w:cs="宋体"/>
          <w:color w:val="auto"/>
          <w:highlight w:val="none"/>
        </w:rPr>
        <w:t>二、 须知前附表</w:t>
      </w:r>
      <w:r>
        <w:rPr>
          <w:color w:val="auto"/>
          <w:highlight w:val="none"/>
        </w:rPr>
        <w:tab/>
      </w:r>
      <w:r>
        <w:rPr>
          <w:color w:val="auto"/>
          <w:highlight w:val="none"/>
        </w:rPr>
        <w:fldChar w:fldCharType="begin"/>
      </w:r>
      <w:r>
        <w:rPr>
          <w:color w:val="auto"/>
          <w:highlight w:val="none"/>
        </w:rPr>
        <w:instrText xml:space="preserve"> PAGEREF _Toc20424 \h </w:instrText>
      </w:r>
      <w:r>
        <w:rPr>
          <w:color w:val="auto"/>
          <w:highlight w:val="none"/>
        </w:rPr>
        <w:fldChar w:fldCharType="separate"/>
      </w:r>
      <w:r>
        <w:rPr>
          <w:color w:val="auto"/>
          <w:highlight w:val="none"/>
        </w:rPr>
        <w:t>12</w:t>
      </w:r>
      <w:r>
        <w:rPr>
          <w:color w:val="auto"/>
          <w:highlight w:val="none"/>
        </w:rPr>
        <w:fldChar w:fldCharType="end"/>
      </w:r>
      <w:r>
        <w:rPr>
          <w:rFonts w:hint="eastAsia" w:hAnsi="宋体" w:eastAsia="宋体"/>
          <w:color w:val="auto"/>
          <w:highlight w:val="none"/>
        </w:rPr>
        <w:fldChar w:fldCharType="end"/>
      </w:r>
    </w:p>
    <w:p w14:paraId="00D954B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_Toc10705 </w:instrText>
      </w:r>
      <w:r>
        <w:rPr>
          <w:rFonts w:hint="eastAsia" w:hAnsi="宋体" w:eastAsia="宋体"/>
          <w:color w:val="auto"/>
          <w:highlight w:val="none"/>
        </w:rPr>
        <w:fldChar w:fldCharType="separate"/>
      </w:r>
      <w:r>
        <w:rPr>
          <w:rFonts w:hint="eastAsia" w:ascii="宋体" w:hAnsi="宋体" w:eastAsia="宋体" w:cs="宋体"/>
          <w:color w:val="auto"/>
          <w:highlight w:val="none"/>
        </w:rPr>
        <w:t>三、 说明</w:t>
      </w:r>
      <w:r>
        <w:rPr>
          <w:color w:val="auto"/>
          <w:highlight w:val="none"/>
        </w:rPr>
        <w:tab/>
      </w:r>
      <w:r>
        <w:rPr>
          <w:color w:val="auto"/>
          <w:highlight w:val="none"/>
        </w:rPr>
        <w:fldChar w:fldCharType="begin"/>
      </w:r>
      <w:r>
        <w:rPr>
          <w:color w:val="auto"/>
          <w:highlight w:val="none"/>
        </w:rPr>
        <w:instrText xml:space="preserve"> PAGEREF _Toc10705 \h </w:instrText>
      </w:r>
      <w:r>
        <w:rPr>
          <w:color w:val="auto"/>
          <w:highlight w:val="none"/>
        </w:rPr>
        <w:fldChar w:fldCharType="separate"/>
      </w:r>
      <w:r>
        <w:rPr>
          <w:color w:val="auto"/>
          <w:highlight w:val="none"/>
        </w:rPr>
        <w:t>13</w:t>
      </w:r>
      <w:r>
        <w:rPr>
          <w:color w:val="auto"/>
          <w:highlight w:val="none"/>
        </w:rPr>
        <w:fldChar w:fldCharType="end"/>
      </w:r>
      <w:r>
        <w:rPr>
          <w:rFonts w:hint="eastAsia" w:hAnsi="宋体" w:eastAsia="宋体"/>
          <w:color w:val="auto"/>
          <w:highlight w:val="none"/>
        </w:rPr>
        <w:fldChar w:fldCharType="end"/>
      </w:r>
    </w:p>
    <w:p w14:paraId="7F170E4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_Toc25494 </w:instrText>
      </w:r>
      <w:r>
        <w:rPr>
          <w:rFonts w:hint="eastAsia" w:hAnsi="宋体" w:eastAsia="宋体"/>
          <w:color w:val="auto"/>
          <w:highlight w:val="none"/>
        </w:rPr>
        <w:fldChar w:fldCharType="separate"/>
      </w:r>
      <w:r>
        <w:rPr>
          <w:rFonts w:hint="eastAsia" w:ascii="宋体" w:hAnsi="宋体" w:eastAsia="宋体" w:cs="宋体"/>
          <w:color w:val="auto"/>
          <w:highlight w:val="none"/>
        </w:rPr>
        <w:t>四、 招标文件的澄清和修改</w:t>
      </w:r>
      <w:r>
        <w:rPr>
          <w:color w:val="auto"/>
          <w:highlight w:val="none"/>
        </w:rPr>
        <w:tab/>
      </w:r>
      <w:r>
        <w:rPr>
          <w:color w:val="auto"/>
          <w:highlight w:val="none"/>
        </w:rPr>
        <w:fldChar w:fldCharType="begin"/>
      </w:r>
      <w:r>
        <w:rPr>
          <w:color w:val="auto"/>
          <w:highlight w:val="none"/>
        </w:rPr>
        <w:instrText xml:space="preserve"> PAGEREF _Toc25494 \h </w:instrText>
      </w:r>
      <w:r>
        <w:rPr>
          <w:color w:val="auto"/>
          <w:highlight w:val="none"/>
        </w:rPr>
        <w:fldChar w:fldCharType="separate"/>
      </w:r>
      <w:r>
        <w:rPr>
          <w:color w:val="auto"/>
          <w:highlight w:val="none"/>
        </w:rPr>
        <w:t>16</w:t>
      </w:r>
      <w:r>
        <w:rPr>
          <w:color w:val="auto"/>
          <w:highlight w:val="none"/>
        </w:rPr>
        <w:fldChar w:fldCharType="end"/>
      </w:r>
      <w:r>
        <w:rPr>
          <w:rFonts w:hint="eastAsia" w:hAnsi="宋体" w:eastAsia="宋体"/>
          <w:color w:val="auto"/>
          <w:highlight w:val="none"/>
        </w:rPr>
        <w:fldChar w:fldCharType="end"/>
      </w:r>
    </w:p>
    <w:p w14:paraId="64ABD03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_Toc4827 </w:instrText>
      </w:r>
      <w:r>
        <w:rPr>
          <w:rFonts w:hint="eastAsia" w:hAnsi="宋体" w:eastAsia="宋体"/>
          <w:color w:val="auto"/>
          <w:highlight w:val="none"/>
        </w:rPr>
        <w:fldChar w:fldCharType="separate"/>
      </w:r>
      <w:r>
        <w:rPr>
          <w:rFonts w:hint="eastAsia" w:ascii="宋体" w:hAnsi="宋体" w:eastAsia="宋体" w:cs="宋体"/>
          <w:color w:val="auto"/>
          <w:highlight w:val="none"/>
        </w:rPr>
        <w:t>五、 投标要求</w:t>
      </w:r>
      <w:r>
        <w:rPr>
          <w:color w:val="auto"/>
          <w:highlight w:val="none"/>
        </w:rPr>
        <w:tab/>
      </w:r>
      <w:r>
        <w:rPr>
          <w:color w:val="auto"/>
          <w:highlight w:val="none"/>
        </w:rPr>
        <w:fldChar w:fldCharType="begin"/>
      </w:r>
      <w:r>
        <w:rPr>
          <w:color w:val="auto"/>
          <w:highlight w:val="none"/>
        </w:rPr>
        <w:instrText xml:space="preserve"> PAGEREF _Toc4827 \h </w:instrText>
      </w:r>
      <w:r>
        <w:rPr>
          <w:color w:val="auto"/>
          <w:highlight w:val="none"/>
        </w:rPr>
        <w:fldChar w:fldCharType="separate"/>
      </w:r>
      <w:r>
        <w:rPr>
          <w:color w:val="auto"/>
          <w:highlight w:val="none"/>
        </w:rPr>
        <w:t>16</w:t>
      </w:r>
      <w:r>
        <w:rPr>
          <w:color w:val="auto"/>
          <w:highlight w:val="none"/>
        </w:rPr>
        <w:fldChar w:fldCharType="end"/>
      </w:r>
      <w:r>
        <w:rPr>
          <w:rFonts w:hint="eastAsia" w:hAnsi="宋体" w:eastAsia="宋体"/>
          <w:color w:val="auto"/>
          <w:highlight w:val="none"/>
        </w:rPr>
        <w:fldChar w:fldCharType="end"/>
      </w:r>
    </w:p>
    <w:p w14:paraId="24F9F10E">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_Toc4805 </w:instrText>
      </w:r>
      <w:r>
        <w:rPr>
          <w:rFonts w:hint="eastAsia" w:hAnsi="宋体" w:eastAsia="宋体"/>
          <w:color w:val="auto"/>
          <w:highlight w:val="none"/>
        </w:rPr>
        <w:fldChar w:fldCharType="separate"/>
      </w:r>
      <w:r>
        <w:rPr>
          <w:rFonts w:hint="eastAsia" w:ascii="宋体" w:hAnsi="宋体" w:eastAsia="宋体" w:cs="宋体"/>
          <w:color w:val="auto"/>
          <w:highlight w:val="none"/>
        </w:rPr>
        <w:t>六、 开标、评标和定标</w:t>
      </w:r>
      <w:r>
        <w:rPr>
          <w:color w:val="auto"/>
          <w:highlight w:val="none"/>
        </w:rPr>
        <w:tab/>
      </w:r>
      <w:r>
        <w:rPr>
          <w:color w:val="auto"/>
          <w:highlight w:val="none"/>
        </w:rPr>
        <w:fldChar w:fldCharType="begin"/>
      </w:r>
      <w:r>
        <w:rPr>
          <w:color w:val="auto"/>
          <w:highlight w:val="none"/>
        </w:rPr>
        <w:instrText xml:space="preserve"> PAGEREF _Toc4805 \h </w:instrText>
      </w:r>
      <w:r>
        <w:rPr>
          <w:color w:val="auto"/>
          <w:highlight w:val="none"/>
        </w:rPr>
        <w:fldChar w:fldCharType="separate"/>
      </w:r>
      <w:r>
        <w:rPr>
          <w:color w:val="auto"/>
          <w:highlight w:val="none"/>
        </w:rPr>
        <w:t>20</w:t>
      </w:r>
      <w:r>
        <w:rPr>
          <w:color w:val="auto"/>
          <w:highlight w:val="none"/>
        </w:rPr>
        <w:fldChar w:fldCharType="end"/>
      </w:r>
      <w:r>
        <w:rPr>
          <w:rFonts w:hint="eastAsia" w:hAnsi="宋体" w:eastAsia="宋体"/>
          <w:color w:val="auto"/>
          <w:highlight w:val="none"/>
        </w:rPr>
        <w:fldChar w:fldCharType="end"/>
      </w:r>
    </w:p>
    <w:p w14:paraId="5562FA34">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_Toc16264 </w:instrText>
      </w:r>
      <w:r>
        <w:rPr>
          <w:rFonts w:hint="eastAsia" w:hAnsi="宋体" w:eastAsia="宋体"/>
          <w:color w:val="auto"/>
          <w:highlight w:val="none"/>
        </w:rPr>
        <w:fldChar w:fldCharType="separate"/>
      </w:r>
      <w:r>
        <w:rPr>
          <w:rFonts w:hint="eastAsia" w:ascii="宋体" w:hAnsi="宋体" w:eastAsia="宋体" w:cs="宋体"/>
          <w:color w:val="auto"/>
          <w:highlight w:val="none"/>
        </w:rPr>
        <w:t>七、 询问、质疑与投诉</w:t>
      </w:r>
      <w:r>
        <w:rPr>
          <w:color w:val="auto"/>
          <w:highlight w:val="none"/>
        </w:rPr>
        <w:tab/>
      </w:r>
      <w:r>
        <w:rPr>
          <w:color w:val="auto"/>
          <w:highlight w:val="none"/>
        </w:rPr>
        <w:fldChar w:fldCharType="begin"/>
      </w:r>
      <w:r>
        <w:rPr>
          <w:color w:val="auto"/>
          <w:highlight w:val="none"/>
        </w:rPr>
        <w:instrText xml:space="preserve"> PAGEREF _Toc16264 \h </w:instrText>
      </w:r>
      <w:r>
        <w:rPr>
          <w:color w:val="auto"/>
          <w:highlight w:val="none"/>
        </w:rPr>
        <w:fldChar w:fldCharType="separate"/>
      </w:r>
      <w:r>
        <w:rPr>
          <w:color w:val="auto"/>
          <w:highlight w:val="none"/>
        </w:rPr>
        <w:t>21</w:t>
      </w:r>
      <w:r>
        <w:rPr>
          <w:color w:val="auto"/>
          <w:highlight w:val="none"/>
        </w:rPr>
        <w:fldChar w:fldCharType="end"/>
      </w:r>
      <w:r>
        <w:rPr>
          <w:rFonts w:hint="eastAsia" w:hAnsi="宋体" w:eastAsia="宋体"/>
          <w:color w:val="auto"/>
          <w:highlight w:val="none"/>
        </w:rPr>
        <w:fldChar w:fldCharType="end"/>
      </w:r>
    </w:p>
    <w:p w14:paraId="2ECD1A8B">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_Toc29352 </w:instrText>
      </w:r>
      <w:r>
        <w:rPr>
          <w:rFonts w:hint="eastAsia" w:hAnsi="宋体" w:eastAsia="宋体"/>
          <w:color w:val="auto"/>
          <w:highlight w:val="none"/>
        </w:rPr>
        <w:fldChar w:fldCharType="separate"/>
      </w:r>
      <w:r>
        <w:rPr>
          <w:rFonts w:hint="eastAsia" w:ascii="宋体" w:hAnsi="宋体" w:eastAsia="宋体" w:cs="宋体"/>
          <w:color w:val="auto"/>
          <w:highlight w:val="none"/>
        </w:rPr>
        <w:t>八、 合同签订和履行</w:t>
      </w:r>
      <w:r>
        <w:rPr>
          <w:color w:val="auto"/>
          <w:highlight w:val="none"/>
        </w:rPr>
        <w:tab/>
      </w:r>
      <w:r>
        <w:rPr>
          <w:color w:val="auto"/>
          <w:highlight w:val="none"/>
        </w:rPr>
        <w:fldChar w:fldCharType="begin"/>
      </w:r>
      <w:r>
        <w:rPr>
          <w:color w:val="auto"/>
          <w:highlight w:val="none"/>
        </w:rPr>
        <w:instrText xml:space="preserve"> PAGEREF _Toc29352 \h </w:instrText>
      </w:r>
      <w:r>
        <w:rPr>
          <w:color w:val="auto"/>
          <w:highlight w:val="none"/>
        </w:rPr>
        <w:fldChar w:fldCharType="separate"/>
      </w:r>
      <w:r>
        <w:rPr>
          <w:color w:val="auto"/>
          <w:highlight w:val="none"/>
        </w:rPr>
        <w:t>23</w:t>
      </w:r>
      <w:r>
        <w:rPr>
          <w:color w:val="auto"/>
          <w:highlight w:val="none"/>
        </w:rPr>
        <w:fldChar w:fldCharType="end"/>
      </w:r>
      <w:r>
        <w:rPr>
          <w:rFonts w:hint="eastAsia" w:hAnsi="宋体" w:eastAsia="宋体"/>
          <w:color w:val="auto"/>
          <w:highlight w:val="none"/>
        </w:rPr>
        <w:fldChar w:fldCharType="end"/>
      </w:r>
    </w:p>
    <w:p w14:paraId="33B917D2">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_Toc12354 </w:instrText>
      </w:r>
      <w:r>
        <w:rPr>
          <w:rFonts w:hint="eastAsia" w:hAnsi="宋体" w:eastAsia="宋体"/>
          <w:color w:val="auto"/>
          <w:highlight w:val="none"/>
        </w:rPr>
        <w:fldChar w:fldCharType="separate"/>
      </w:r>
      <w:r>
        <w:rPr>
          <w:rFonts w:hint="eastAsia" w:ascii="宋体" w:hAnsi="宋体" w:eastAsia="宋体" w:cs="宋体"/>
          <w:color w:val="auto"/>
          <w:highlight w:val="none"/>
        </w:rPr>
        <w:t>第四章 评标</w:t>
      </w:r>
      <w:r>
        <w:rPr>
          <w:color w:val="auto"/>
          <w:highlight w:val="none"/>
        </w:rPr>
        <w:tab/>
      </w:r>
      <w:r>
        <w:rPr>
          <w:color w:val="auto"/>
          <w:highlight w:val="none"/>
        </w:rPr>
        <w:fldChar w:fldCharType="begin"/>
      </w:r>
      <w:r>
        <w:rPr>
          <w:color w:val="auto"/>
          <w:highlight w:val="none"/>
        </w:rPr>
        <w:instrText xml:space="preserve"> PAGEREF _Toc12354 \h </w:instrText>
      </w:r>
      <w:r>
        <w:rPr>
          <w:color w:val="auto"/>
          <w:highlight w:val="none"/>
        </w:rPr>
        <w:fldChar w:fldCharType="separate"/>
      </w:r>
      <w:r>
        <w:rPr>
          <w:color w:val="auto"/>
          <w:highlight w:val="none"/>
        </w:rPr>
        <w:t>24</w:t>
      </w:r>
      <w:r>
        <w:rPr>
          <w:color w:val="auto"/>
          <w:highlight w:val="none"/>
        </w:rPr>
        <w:fldChar w:fldCharType="end"/>
      </w:r>
      <w:r>
        <w:rPr>
          <w:rFonts w:hint="eastAsia" w:hAnsi="宋体" w:eastAsia="宋体"/>
          <w:color w:val="auto"/>
          <w:highlight w:val="none"/>
        </w:rPr>
        <w:fldChar w:fldCharType="end"/>
      </w:r>
    </w:p>
    <w:p w14:paraId="4B75F535">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_Toc10484 </w:instrText>
      </w:r>
      <w:r>
        <w:rPr>
          <w:rFonts w:hint="eastAsia" w:hAnsi="宋体" w:eastAsia="宋体"/>
          <w:color w:val="auto"/>
          <w:highlight w:val="none"/>
        </w:rPr>
        <w:fldChar w:fldCharType="separate"/>
      </w:r>
      <w:r>
        <w:rPr>
          <w:rFonts w:hint="eastAsia" w:ascii="宋体" w:hAnsi="宋体" w:eastAsia="宋体" w:cs="宋体"/>
          <w:color w:val="auto"/>
          <w:highlight w:val="none"/>
        </w:rPr>
        <w:t>一、评标要求</w:t>
      </w:r>
      <w:r>
        <w:rPr>
          <w:color w:val="auto"/>
          <w:highlight w:val="none"/>
        </w:rPr>
        <w:tab/>
      </w:r>
      <w:r>
        <w:rPr>
          <w:color w:val="auto"/>
          <w:highlight w:val="none"/>
        </w:rPr>
        <w:fldChar w:fldCharType="begin"/>
      </w:r>
      <w:r>
        <w:rPr>
          <w:color w:val="auto"/>
          <w:highlight w:val="none"/>
        </w:rPr>
        <w:instrText xml:space="preserve"> PAGEREF _Toc10484 \h </w:instrText>
      </w:r>
      <w:r>
        <w:rPr>
          <w:color w:val="auto"/>
          <w:highlight w:val="none"/>
        </w:rPr>
        <w:fldChar w:fldCharType="separate"/>
      </w:r>
      <w:r>
        <w:rPr>
          <w:color w:val="auto"/>
          <w:highlight w:val="none"/>
        </w:rPr>
        <w:t>24</w:t>
      </w:r>
      <w:r>
        <w:rPr>
          <w:color w:val="auto"/>
          <w:highlight w:val="none"/>
        </w:rPr>
        <w:fldChar w:fldCharType="end"/>
      </w:r>
      <w:r>
        <w:rPr>
          <w:rFonts w:hint="eastAsia" w:hAnsi="宋体" w:eastAsia="宋体"/>
          <w:color w:val="auto"/>
          <w:highlight w:val="none"/>
        </w:rPr>
        <w:fldChar w:fldCharType="end"/>
      </w:r>
    </w:p>
    <w:p w14:paraId="75589F33">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_Toc18190 </w:instrText>
      </w:r>
      <w:r>
        <w:rPr>
          <w:rFonts w:hint="eastAsia" w:hAnsi="宋体" w:eastAsia="宋体"/>
          <w:color w:val="auto"/>
          <w:highlight w:val="none"/>
        </w:rPr>
        <w:fldChar w:fldCharType="separate"/>
      </w:r>
      <w:r>
        <w:rPr>
          <w:rFonts w:hint="eastAsia" w:ascii="宋体" w:hAnsi="宋体" w:eastAsia="宋体" w:cs="宋体"/>
          <w:color w:val="auto"/>
          <w:highlight w:val="none"/>
        </w:rPr>
        <w:t>二、评审程序</w:t>
      </w:r>
      <w:r>
        <w:rPr>
          <w:color w:val="auto"/>
          <w:highlight w:val="none"/>
        </w:rPr>
        <w:tab/>
      </w:r>
      <w:r>
        <w:rPr>
          <w:color w:val="auto"/>
          <w:highlight w:val="none"/>
        </w:rPr>
        <w:fldChar w:fldCharType="begin"/>
      </w:r>
      <w:r>
        <w:rPr>
          <w:color w:val="auto"/>
          <w:highlight w:val="none"/>
        </w:rPr>
        <w:instrText xml:space="preserve"> PAGEREF _Toc18190 \h </w:instrText>
      </w:r>
      <w:r>
        <w:rPr>
          <w:color w:val="auto"/>
          <w:highlight w:val="none"/>
        </w:rPr>
        <w:fldChar w:fldCharType="separate"/>
      </w:r>
      <w:r>
        <w:rPr>
          <w:color w:val="auto"/>
          <w:highlight w:val="none"/>
        </w:rPr>
        <w:t>25</w:t>
      </w:r>
      <w:r>
        <w:rPr>
          <w:color w:val="auto"/>
          <w:highlight w:val="none"/>
        </w:rPr>
        <w:fldChar w:fldCharType="end"/>
      </w:r>
      <w:r>
        <w:rPr>
          <w:rFonts w:hint="eastAsia" w:hAnsi="宋体" w:eastAsia="宋体"/>
          <w:color w:val="auto"/>
          <w:highlight w:val="none"/>
        </w:rPr>
        <w:fldChar w:fldCharType="end"/>
      </w:r>
    </w:p>
    <w:p w14:paraId="1466BC7A">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_Toc15899 </w:instrText>
      </w:r>
      <w:r>
        <w:rPr>
          <w:rFonts w:hint="eastAsia" w:hAnsi="宋体" w:eastAsia="宋体"/>
          <w:color w:val="auto"/>
          <w:highlight w:val="none"/>
        </w:rPr>
        <w:fldChar w:fldCharType="separate"/>
      </w:r>
      <w:r>
        <w:rPr>
          <w:rFonts w:hint="eastAsia" w:ascii="宋体" w:hAnsi="宋体" w:eastAsia="宋体" w:cs="宋体"/>
          <w:color w:val="auto"/>
          <w:highlight w:val="none"/>
        </w:rPr>
        <w:t>第五章 合同文本</w:t>
      </w:r>
      <w:r>
        <w:rPr>
          <w:color w:val="auto"/>
          <w:highlight w:val="none"/>
        </w:rPr>
        <w:tab/>
      </w:r>
      <w:r>
        <w:rPr>
          <w:color w:val="auto"/>
          <w:highlight w:val="none"/>
        </w:rPr>
        <w:fldChar w:fldCharType="begin"/>
      </w:r>
      <w:r>
        <w:rPr>
          <w:color w:val="auto"/>
          <w:highlight w:val="none"/>
        </w:rPr>
        <w:instrText xml:space="preserve"> PAGEREF _Toc15899 \h </w:instrText>
      </w:r>
      <w:r>
        <w:rPr>
          <w:color w:val="auto"/>
          <w:highlight w:val="none"/>
        </w:rPr>
        <w:fldChar w:fldCharType="separate"/>
      </w:r>
      <w:r>
        <w:rPr>
          <w:color w:val="auto"/>
          <w:highlight w:val="none"/>
        </w:rPr>
        <w:t>29</w:t>
      </w:r>
      <w:r>
        <w:rPr>
          <w:color w:val="auto"/>
          <w:highlight w:val="none"/>
        </w:rPr>
        <w:fldChar w:fldCharType="end"/>
      </w:r>
      <w:r>
        <w:rPr>
          <w:rFonts w:hint="eastAsia" w:hAnsi="宋体" w:eastAsia="宋体"/>
          <w:color w:val="auto"/>
          <w:highlight w:val="none"/>
        </w:rPr>
        <w:fldChar w:fldCharType="end"/>
      </w:r>
    </w:p>
    <w:p w14:paraId="3DB7C651">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_Toc29032 </w:instrText>
      </w:r>
      <w:r>
        <w:rPr>
          <w:rFonts w:hint="eastAsia" w:hAnsi="宋体" w:eastAsia="宋体"/>
          <w:color w:val="auto"/>
          <w:highlight w:val="none"/>
        </w:rPr>
        <w:fldChar w:fldCharType="separate"/>
      </w:r>
      <w:r>
        <w:rPr>
          <w:rFonts w:hint="eastAsia" w:ascii="宋体" w:hAnsi="宋体" w:eastAsia="宋体" w:cs="宋体"/>
          <w:color w:val="auto"/>
          <w:highlight w:val="none"/>
        </w:rPr>
        <w:t>第六章、投标文件格式与要求</w:t>
      </w:r>
      <w:r>
        <w:rPr>
          <w:color w:val="auto"/>
          <w:highlight w:val="none"/>
        </w:rPr>
        <w:tab/>
      </w:r>
      <w:r>
        <w:rPr>
          <w:color w:val="auto"/>
          <w:highlight w:val="none"/>
        </w:rPr>
        <w:fldChar w:fldCharType="begin"/>
      </w:r>
      <w:r>
        <w:rPr>
          <w:color w:val="auto"/>
          <w:highlight w:val="none"/>
        </w:rPr>
        <w:instrText xml:space="preserve"> PAGEREF _Toc29032 \h </w:instrText>
      </w:r>
      <w:r>
        <w:rPr>
          <w:color w:val="auto"/>
          <w:highlight w:val="none"/>
        </w:rPr>
        <w:fldChar w:fldCharType="separate"/>
      </w:r>
      <w:r>
        <w:rPr>
          <w:color w:val="auto"/>
          <w:highlight w:val="none"/>
        </w:rPr>
        <w:t>33</w:t>
      </w:r>
      <w:r>
        <w:rPr>
          <w:color w:val="auto"/>
          <w:highlight w:val="none"/>
        </w:rPr>
        <w:fldChar w:fldCharType="end"/>
      </w:r>
      <w:r>
        <w:rPr>
          <w:rFonts w:hint="eastAsia" w:hAnsi="宋体" w:eastAsia="宋体"/>
          <w:color w:val="auto"/>
          <w:highlight w:val="none"/>
        </w:rPr>
        <w:fldChar w:fldCharType="end"/>
      </w:r>
    </w:p>
    <w:p w14:paraId="40D0DCEB">
      <w:pPr>
        <w:pStyle w:val="34"/>
        <w:spacing w:line="360" w:lineRule="auto"/>
        <w:rPr>
          <w:rFonts w:hAnsi="宋体" w:eastAsia="宋体"/>
          <w:color w:val="auto"/>
          <w:highlight w:val="none"/>
        </w:rPr>
      </w:pPr>
      <w:r>
        <w:rPr>
          <w:rFonts w:hint="eastAsia" w:hAnsi="宋体" w:eastAsia="宋体"/>
          <w:color w:val="auto"/>
          <w:highlight w:val="none"/>
        </w:rPr>
        <w:fldChar w:fldCharType="end"/>
      </w:r>
    </w:p>
    <w:p w14:paraId="520254B2">
      <w:pPr>
        <w:pStyle w:val="2"/>
        <w:keepNext w:val="0"/>
        <w:keepLines w:val="0"/>
        <w:numPr>
          <w:ilvl w:val="0"/>
          <w:numId w:val="1"/>
        </w:numPr>
        <w:spacing w:before="156" w:after="156"/>
        <w:rPr>
          <w:rFonts w:ascii="宋体" w:hAnsi="宋体" w:eastAsia="宋体" w:cs="宋体"/>
          <w:color w:val="auto"/>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17" w:right="1361" w:bottom="1587" w:left="1361" w:header="851" w:footer="992" w:gutter="0"/>
          <w:pgNumType w:fmt="decimal"/>
          <w:cols w:space="0" w:num="1"/>
          <w:rtlGutter w:val="0"/>
          <w:docGrid w:type="lines" w:linePitch="312" w:charSpace="0"/>
        </w:sectPr>
      </w:pPr>
    </w:p>
    <w:p w14:paraId="576B9E72">
      <w:pPr>
        <w:pStyle w:val="2"/>
        <w:keepNext w:val="0"/>
        <w:keepLines w:val="0"/>
        <w:numPr>
          <w:ilvl w:val="0"/>
          <w:numId w:val="2"/>
        </w:numPr>
        <w:spacing w:before="120" w:after="120"/>
        <w:rPr>
          <w:rFonts w:ascii="宋体" w:hAnsi="宋体" w:eastAsia="宋体" w:cs="宋体"/>
          <w:color w:val="auto"/>
          <w:highlight w:val="none"/>
        </w:rPr>
      </w:pPr>
      <w:bookmarkStart w:id="0" w:name="_Toc32485"/>
      <w:r>
        <w:rPr>
          <w:rFonts w:hint="eastAsia" w:ascii="宋体" w:hAnsi="宋体" w:eastAsia="宋体" w:cs="宋体"/>
          <w:color w:val="auto"/>
          <w:highlight w:val="none"/>
        </w:rPr>
        <w:t>投标邀请</w:t>
      </w:r>
      <w:bookmarkEnd w:id="0"/>
    </w:p>
    <w:p w14:paraId="56AA588D">
      <w:pPr>
        <w:ind w:firstLine="420"/>
        <w:rPr>
          <w:rFonts w:ascii="宋体" w:hAnsi="宋体" w:eastAsia="宋体" w:cs="宋体"/>
          <w:color w:val="auto"/>
          <w:szCs w:val="21"/>
          <w:highlight w:val="none"/>
        </w:rPr>
      </w:pP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受</w:t>
      </w:r>
      <w:r>
        <w:rPr>
          <w:rFonts w:hint="eastAsia" w:ascii="宋体" w:hAnsi="宋体" w:eastAsia="宋体" w:cs="宋体"/>
          <w:color w:val="auto"/>
          <w:highlight w:val="none"/>
          <w:lang w:eastAsia="zh-CN"/>
        </w:rPr>
        <w:t>广东天然材料科技发展有限公司</w:t>
      </w:r>
      <w:r>
        <w:rPr>
          <w:rFonts w:hint="eastAsia" w:ascii="宋体" w:hAnsi="宋体" w:eastAsia="宋体" w:cs="宋体"/>
          <w:color w:val="auto"/>
          <w:highlight w:val="none"/>
        </w:rPr>
        <w:t>的委托，采用公开招标方式组织采购</w:t>
      </w:r>
      <w:r>
        <w:rPr>
          <w:rFonts w:hint="eastAsia" w:ascii="宋体" w:hAnsi="宋体" w:eastAsia="宋体" w:cs="宋体"/>
          <w:color w:val="auto"/>
          <w:highlight w:val="none"/>
          <w:lang w:eastAsia="zh-CN"/>
        </w:rPr>
        <w:t>广东天然材料科技发展有限公司年处理5万吨废锂电池/含有色金属废料综合回收和利用项目-地基处理工程</w:t>
      </w:r>
      <w:r>
        <w:rPr>
          <w:rFonts w:hint="eastAsia" w:ascii="宋体" w:hAnsi="宋体" w:eastAsia="宋体" w:cs="宋体"/>
          <w:color w:val="auto"/>
          <w:highlight w:val="none"/>
        </w:rPr>
        <w:t>。欢迎符合资格条件的国内供应商参加投标。</w:t>
      </w:r>
    </w:p>
    <w:p w14:paraId="6013EA98">
      <w:pPr>
        <w:pStyle w:val="3"/>
        <w:keepNext w:val="0"/>
        <w:keepLines w:val="0"/>
        <w:spacing w:before="120" w:after="120"/>
        <w:rPr>
          <w:rFonts w:ascii="宋体" w:hAnsi="宋体" w:eastAsia="宋体" w:cs="宋体"/>
          <w:color w:val="auto"/>
          <w:highlight w:val="none"/>
        </w:rPr>
      </w:pPr>
      <w:bookmarkStart w:id="1" w:name="_Toc23231"/>
      <w:r>
        <w:rPr>
          <w:rFonts w:hint="eastAsia" w:ascii="宋体" w:hAnsi="宋体" w:eastAsia="宋体" w:cs="宋体"/>
          <w:color w:val="auto"/>
          <w:highlight w:val="none"/>
        </w:rPr>
        <w:t>一、项目概述</w:t>
      </w:r>
      <w:bookmarkEnd w:id="1"/>
    </w:p>
    <w:p w14:paraId="771BAD18">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名称与编号</w:t>
      </w:r>
    </w:p>
    <w:p w14:paraId="7BCC76CA">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项目名称：</w:t>
      </w:r>
      <w:r>
        <w:rPr>
          <w:rFonts w:hint="eastAsia" w:ascii="宋体" w:hAnsi="宋体" w:eastAsia="宋体" w:cs="宋体"/>
          <w:color w:val="auto"/>
          <w:highlight w:val="none"/>
          <w:lang w:eastAsia="zh-CN"/>
        </w:rPr>
        <w:t>广东天然材料科技发展有限公司年处理5万吨废锂电池/含有色金属废料综合回收和利用项目-地基处理工程</w:t>
      </w:r>
    </w:p>
    <w:p w14:paraId="6DF613F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采购项目编号：</w:t>
      </w:r>
      <w:r>
        <w:rPr>
          <w:rFonts w:hint="eastAsia" w:ascii="宋体" w:hAnsi="宋体" w:eastAsia="宋体" w:cs="宋体"/>
          <w:color w:val="auto"/>
          <w:highlight w:val="none"/>
          <w:lang w:eastAsia="zh-CN"/>
        </w:rPr>
        <w:t>BJ20230208</w:t>
      </w:r>
    </w:p>
    <w:p w14:paraId="146A1E24">
      <w:pPr>
        <w:ind w:firstLine="420"/>
        <w:rPr>
          <w:rFonts w:ascii="宋体" w:hAnsi="宋体" w:eastAsia="宋体" w:cs="宋体"/>
          <w:color w:val="auto"/>
          <w:highlight w:val="none"/>
        </w:rPr>
      </w:pPr>
      <w:r>
        <w:rPr>
          <w:rFonts w:hint="eastAsia" w:ascii="宋体" w:hAnsi="宋体" w:eastAsia="宋体" w:cs="宋体"/>
          <w:color w:val="auto"/>
          <w:highlight w:val="none"/>
        </w:rPr>
        <w:t>采购方式：公开招标</w:t>
      </w:r>
    </w:p>
    <w:p w14:paraId="46131256">
      <w:pPr>
        <w:ind w:firstLine="420"/>
        <w:rPr>
          <w:rFonts w:ascii="宋体" w:hAnsi="宋体" w:eastAsia="宋体" w:cs="宋体"/>
          <w:color w:val="auto"/>
          <w:highlight w:val="none"/>
        </w:rPr>
      </w:pPr>
      <w:r>
        <w:rPr>
          <w:rFonts w:hint="eastAsia" w:ascii="宋体" w:hAnsi="宋体" w:eastAsia="宋体" w:cs="宋体"/>
          <w:color w:val="auto"/>
          <w:highlight w:val="none"/>
        </w:rPr>
        <w:t>预算金额：¥</w:t>
      </w:r>
      <w:r>
        <w:rPr>
          <w:rFonts w:hint="eastAsia" w:ascii="宋体" w:hAnsi="宋体" w:eastAsia="宋体" w:cs="宋体"/>
          <w:color w:val="auto"/>
          <w:highlight w:val="none"/>
          <w:lang w:eastAsia="zh-CN"/>
        </w:rPr>
        <w:t>8,320,996.20</w:t>
      </w:r>
      <w:r>
        <w:rPr>
          <w:rFonts w:hint="eastAsia" w:ascii="宋体" w:hAnsi="宋体" w:eastAsia="宋体" w:cs="宋体"/>
          <w:color w:val="auto"/>
          <w:highlight w:val="none"/>
        </w:rPr>
        <w:t>元</w:t>
      </w:r>
    </w:p>
    <w:p w14:paraId="4B3C7380">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项目内容及需求情况（采购项目技术规格、参数及要求）</w:t>
      </w:r>
    </w:p>
    <w:p w14:paraId="6927D9E7">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广东天然材料科技发展有限公司年处理5万吨废锂电池/含有色金属废料综合回收和利用项目-地基处理工程</w:t>
      </w:r>
      <w:r>
        <w:rPr>
          <w:rFonts w:hint="eastAsia" w:ascii="宋体" w:hAnsi="宋体" w:eastAsia="宋体" w:cs="宋体"/>
          <w:color w:val="auto"/>
          <w:highlight w:val="none"/>
        </w:rPr>
        <w:t>）：</w:t>
      </w:r>
    </w:p>
    <w:p w14:paraId="38DF5C0B">
      <w:pPr>
        <w:ind w:firstLine="420"/>
        <w:rPr>
          <w:rFonts w:ascii="宋体" w:hAnsi="宋体" w:eastAsia="宋体" w:cs="宋体"/>
          <w:color w:val="auto"/>
          <w:highlight w:val="none"/>
        </w:rPr>
      </w:pPr>
      <w:r>
        <w:rPr>
          <w:rFonts w:hint="eastAsia" w:ascii="宋体" w:hAnsi="宋体" w:eastAsia="宋体" w:cs="宋体"/>
          <w:color w:val="auto"/>
          <w:highlight w:val="none"/>
        </w:rPr>
        <w:t>采购包预算金额：¥</w:t>
      </w:r>
      <w:r>
        <w:rPr>
          <w:rFonts w:hint="eastAsia" w:ascii="宋体" w:hAnsi="宋体" w:eastAsia="宋体" w:cs="宋体"/>
          <w:color w:val="auto"/>
          <w:highlight w:val="none"/>
          <w:lang w:eastAsia="zh-CN"/>
        </w:rPr>
        <w:t>8,320,996.20</w:t>
      </w:r>
      <w:r>
        <w:rPr>
          <w:rFonts w:hint="eastAsia" w:ascii="宋体" w:hAnsi="宋体" w:eastAsia="宋体" w:cs="宋体"/>
          <w:color w:val="auto"/>
          <w:highlight w:val="none"/>
        </w:rPr>
        <w:t>元</w:t>
      </w:r>
    </w:p>
    <w:tbl>
      <w:tblPr>
        <w:tblStyle w:val="38"/>
        <w:tblW w:w="498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14"/>
        <w:gridCol w:w="3565"/>
        <w:gridCol w:w="1270"/>
        <w:gridCol w:w="1982"/>
        <w:gridCol w:w="1643"/>
      </w:tblGrid>
      <w:tr w14:paraId="389E96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389" w:type="pct"/>
            <w:shd w:val="clear" w:color="auto" w:fill="F5F5F5"/>
            <w:vAlign w:val="center"/>
          </w:tcPr>
          <w:p w14:paraId="6BDAE5C3">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942" w:type="pct"/>
            <w:shd w:val="clear" w:color="auto" w:fill="F5F5F5"/>
            <w:vAlign w:val="center"/>
          </w:tcPr>
          <w:p w14:paraId="47AD6CE4">
            <w:pPr>
              <w:pStyle w:val="34"/>
              <w:spacing w:line="360" w:lineRule="auto"/>
              <w:jc w:val="center"/>
              <w:rPr>
                <w:rFonts w:hAnsi="宋体" w:eastAsia="宋体"/>
                <w:color w:val="auto"/>
                <w:highlight w:val="none"/>
              </w:rPr>
            </w:pPr>
            <w:r>
              <w:rPr>
                <w:rFonts w:hint="eastAsia" w:hAnsi="宋体" w:eastAsia="宋体"/>
                <w:color w:val="auto"/>
                <w:highlight w:val="none"/>
              </w:rPr>
              <w:t>采购标的</w:t>
            </w:r>
          </w:p>
        </w:tc>
        <w:tc>
          <w:tcPr>
            <w:tcW w:w="692" w:type="pct"/>
            <w:shd w:val="clear" w:color="auto" w:fill="F5F5F5"/>
            <w:vAlign w:val="center"/>
          </w:tcPr>
          <w:p w14:paraId="633734D4">
            <w:pPr>
              <w:pStyle w:val="34"/>
              <w:spacing w:line="360" w:lineRule="auto"/>
              <w:jc w:val="center"/>
              <w:rPr>
                <w:rFonts w:hAnsi="宋体" w:eastAsia="宋体"/>
                <w:color w:val="auto"/>
                <w:highlight w:val="none"/>
              </w:rPr>
            </w:pPr>
            <w:r>
              <w:rPr>
                <w:rFonts w:hint="eastAsia" w:hAnsi="宋体" w:eastAsia="宋体"/>
                <w:color w:val="auto"/>
                <w:highlight w:val="none"/>
              </w:rPr>
              <w:t>数量（单位）</w:t>
            </w:r>
          </w:p>
        </w:tc>
        <w:tc>
          <w:tcPr>
            <w:tcW w:w="1080" w:type="pct"/>
            <w:shd w:val="clear" w:color="auto" w:fill="F5F5F5"/>
            <w:vAlign w:val="center"/>
          </w:tcPr>
          <w:p w14:paraId="57F2863A">
            <w:pPr>
              <w:pStyle w:val="34"/>
              <w:spacing w:line="360" w:lineRule="auto"/>
              <w:jc w:val="center"/>
              <w:rPr>
                <w:rFonts w:hAnsi="宋体" w:eastAsia="宋体"/>
                <w:color w:val="auto"/>
                <w:highlight w:val="none"/>
              </w:rPr>
            </w:pPr>
            <w:r>
              <w:rPr>
                <w:rFonts w:hint="eastAsia" w:hAnsi="宋体" w:eastAsia="宋体"/>
                <w:color w:val="auto"/>
                <w:highlight w:val="none"/>
              </w:rPr>
              <w:t>技术规格、参数及要求</w:t>
            </w:r>
          </w:p>
        </w:tc>
        <w:tc>
          <w:tcPr>
            <w:tcW w:w="895" w:type="pct"/>
            <w:shd w:val="clear" w:color="auto" w:fill="F5F5F5"/>
            <w:vAlign w:val="center"/>
          </w:tcPr>
          <w:p w14:paraId="0E14376A">
            <w:pPr>
              <w:pStyle w:val="34"/>
              <w:spacing w:line="360" w:lineRule="auto"/>
              <w:jc w:val="center"/>
              <w:rPr>
                <w:rFonts w:hAnsi="宋体" w:eastAsia="宋体"/>
                <w:color w:val="auto"/>
                <w:highlight w:val="none"/>
              </w:rPr>
            </w:pPr>
            <w:r>
              <w:rPr>
                <w:rFonts w:hint="eastAsia" w:hAnsi="宋体" w:eastAsia="宋体"/>
                <w:color w:val="auto"/>
                <w:highlight w:val="none"/>
              </w:rPr>
              <w:t>是否允许进口产品</w:t>
            </w:r>
          </w:p>
        </w:tc>
      </w:tr>
      <w:tr w14:paraId="15B5A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 w:hRule="atLeast"/>
        </w:trPr>
        <w:tc>
          <w:tcPr>
            <w:tcW w:w="389" w:type="pct"/>
            <w:vAlign w:val="center"/>
          </w:tcPr>
          <w:p w14:paraId="370FFB01">
            <w:pPr>
              <w:pStyle w:val="34"/>
              <w:ind w:left="40"/>
              <w:jc w:val="center"/>
              <w:rPr>
                <w:rFonts w:hAnsi="宋体" w:eastAsia="宋体"/>
                <w:color w:val="auto"/>
                <w:highlight w:val="none"/>
              </w:rPr>
            </w:pPr>
            <w:r>
              <w:rPr>
                <w:rFonts w:hint="eastAsia" w:hAnsi="宋体" w:eastAsia="宋体"/>
                <w:color w:val="auto"/>
                <w:highlight w:val="none"/>
              </w:rPr>
              <w:t>1</w:t>
            </w:r>
          </w:p>
        </w:tc>
        <w:tc>
          <w:tcPr>
            <w:tcW w:w="1942" w:type="pct"/>
            <w:vAlign w:val="center"/>
          </w:tcPr>
          <w:p w14:paraId="7B1D1C18">
            <w:pPr>
              <w:pStyle w:val="34"/>
              <w:spacing w:line="360" w:lineRule="auto"/>
              <w:jc w:val="center"/>
              <w:rPr>
                <w:rFonts w:hint="eastAsia" w:hAnsi="宋体" w:eastAsia="宋体"/>
                <w:color w:val="auto"/>
                <w:highlight w:val="none"/>
                <w:lang w:eastAsia="zh-CN"/>
              </w:rPr>
            </w:pPr>
            <w:r>
              <w:rPr>
                <w:rFonts w:hint="eastAsia" w:hAnsi="宋体" w:eastAsia="宋体"/>
                <w:color w:val="auto"/>
                <w:szCs w:val="24"/>
                <w:highlight w:val="none"/>
                <w:lang w:eastAsia="zh-CN"/>
              </w:rPr>
              <w:t>广东天然材料科技发展有限公司年处理5万吨废锂电池/含有色金属废料综合回收和利用项目-地基处理工程</w:t>
            </w:r>
          </w:p>
        </w:tc>
        <w:tc>
          <w:tcPr>
            <w:tcW w:w="692" w:type="pct"/>
            <w:vAlign w:val="center"/>
          </w:tcPr>
          <w:p w14:paraId="26CBB08B">
            <w:pPr>
              <w:pStyle w:val="34"/>
              <w:spacing w:line="360" w:lineRule="auto"/>
              <w:jc w:val="center"/>
              <w:rPr>
                <w:rFonts w:hAnsi="宋体" w:eastAsia="宋体"/>
                <w:color w:val="auto"/>
                <w:highlight w:val="none"/>
              </w:rPr>
            </w:pPr>
            <w:r>
              <w:rPr>
                <w:rFonts w:hint="eastAsia" w:hAnsi="宋体" w:eastAsia="宋体"/>
                <w:color w:val="auto"/>
                <w:highlight w:val="none"/>
              </w:rPr>
              <w:t>1.00</w:t>
            </w:r>
            <w:r>
              <w:rPr>
                <w:rFonts w:hint="eastAsia" w:hAnsi="宋体" w:eastAsia="宋体"/>
                <w:color w:val="auto"/>
                <w:highlight w:val="none"/>
                <w:lang w:eastAsia="zh-CN"/>
              </w:rPr>
              <w:t>（</w:t>
            </w:r>
            <w:r>
              <w:rPr>
                <w:rFonts w:hint="eastAsia" w:hAnsi="宋体" w:eastAsia="宋体"/>
                <w:color w:val="auto"/>
                <w:highlight w:val="none"/>
                <w:lang w:val="en-US" w:eastAsia="zh-CN"/>
              </w:rPr>
              <w:t>项</w:t>
            </w:r>
            <w:r>
              <w:rPr>
                <w:rFonts w:hint="eastAsia" w:hAnsi="宋体" w:eastAsia="宋体"/>
                <w:color w:val="auto"/>
                <w:highlight w:val="none"/>
                <w:lang w:eastAsia="zh-CN"/>
              </w:rPr>
              <w:t>）</w:t>
            </w:r>
          </w:p>
        </w:tc>
        <w:tc>
          <w:tcPr>
            <w:tcW w:w="1080" w:type="pct"/>
            <w:vAlign w:val="center"/>
          </w:tcPr>
          <w:p w14:paraId="6F4086A8">
            <w:pPr>
              <w:pStyle w:val="34"/>
              <w:spacing w:line="360" w:lineRule="auto"/>
              <w:jc w:val="center"/>
              <w:rPr>
                <w:rFonts w:hAnsi="宋体" w:eastAsia="宋体"/>
                <w:color w:val="auto"/>
                <w:highlight w:val="none"/>
              </w:rPr>
            </w:pPr>
            <w:r>
              <w:rPr>
                <w:rFonts w:hint="eastAsia" w:hAnsi="宋体" w:eastAsia="宋体"/>
                <w:color w:val="auto"/>
                <w:highlight w:val="none"/>
              </w:rPr>
              <w:t>详见第二章</w:t>
            </w:r>
          </w:p>
        </w:tc>
        <w:tc>
          <w:tcPr>
            <w:tcW w:w="895" w:type="pct"/>
            <w:vAlign w:val="center"/>
          </w:tcPr>
          <w:p w14:paraId="197AC3C9">
            <w:pPr>
              <w:pStyle w:val="34"/>
              <w:spacing w:line="360" w:lineRule="auto"/>
              <w:jc w:val="center"/>
              <w:rPr>
                <w:rFonts w:hAnsi="宋体" w:eastAsia="宋体"/>
                <w:color w:val="auto"/>
                <w:highlight w:val="none"/>
              </w:rPr>
            </w:pPr>
            <w:r>
              <w:rPr>
                <w:rFonts w:hint="eastAsia" w:hAnsi="宋体" w:eastAsia="宋体"/>
                <w:color w:val="auto"/>
                <w:highlight w:val="none"/>
              </w:rPr>
              <w:t>是</w:t>
            </w:r>
          </w:p>
        </w:tc>
      </w:tr>
    </w:tbl>
    <w:p w14:paraId="74D842F2">
      <w:pPr>
        <w:ind w:firstLine="420"/>
        <w:rPr>
          <w:rFonts w:ascii="宋体" w:hAnsi="宋体" w:eastAsia="宋体" w:cs="宋体"/>
          <w:color w:val="auto"/>
          <w:highlight w:val="none"/>
        </w:rPr>
      </w:pPr>
      <w:r>
        <w:rPr>
          <w:rFonts w:hint="eastAsia" w:ascii="宋体" w:hAnsi="宋体" w:eastAsia="宋体" w:cs="宋体"/>
          <w:color w:val="auto"/>
          <w:highlight w:val="none"/>
        </w:rPr>
        <w:t>本采购包不接受联合体投标</w:t>
      </w:r>
    </w:p>
    <w:p w14:paraId="278D2817">
      <w:pPr>
        <w:ind w:firstLine="420"/>
        <w:rPr>
          <w:rFonts w:hint="eastAsia" w:ascii="宋体" w:hAnsi="宋体" w:eastAsia="宋体" w:cs="宋体"/>
          <w:color w:val="auto"/>
          <w:highlight w:val="none"/>
        </w:rPr>
      </w:pPr>
      <w:r>
        <w:rPr>
          <w:rFonts w:hint="eastAsia" w:ascii="宋体" w:hAnsi="宋体" w:eastAsia="宋体" w:cs="宋体"/>
          <w:color w:val="auto"/>
          <w:highlight w:val="none"/>
        </w:rPr>
        <w:t>合同履行期限：</w:t>
      </w:r>
      <w:r>
        <w:rPr>
          <w:rFonts w:hint="eastAsia" w:ascii="宋体" w:hAnsi="宋体" w:eastAsia="宋体" w:cs="宋体"/>
          <w:color w:val="auto"/>
          <w:highlight w:val="none"/>
          <w:lang w:eastAsia="zh-CN"/>
        </w:rPr>
        <w:t>71日历天</w:t>
      </w:r>
      <w:r>
        <w:rPr>
          <w:rFonts w:hint="eastAsia" w:ascii="宋体" w:hAnsi="宋体" w:eastAsia="宋体" w:cs="宋体"/>
          <w:color w:val="auto"/>
          <w:highlight w:val="none"/>
        </w:rPr>
        <w:t>。</w:t>
      </w:r>
    </w:p>
    <w:p w14:paraId="082E6466">
      <w:pPr>
        <w:ind w:firstLine="420"/>
        <w:rPr>
          <w:rFonts w:hint="eastAsia" w:ascii="宋体" w:hAnsi="宋体" w:eastAsia="宋体" w:cs="宋体"/>
          <w:color w:val="auto"/>
          <w:highlight w:val="none"/>
        </w:rPr>
      </w:pPr>
    </w:p>
    <w:p w14:paraId="6D47BCAA">
      <w:pPr>
        <w:pStyle w:val="3"/>
        <w:keepNext w:val="0"/>
        <w:keepLines w:val="0"/>
        <w:spacing w:before="120" w:after="120"/>
        <w:rPr>
          <w:rFonts w:ascii="宋体" w:hAnsi="宋体" w:eastAsia="宋体" w:cs="宋体"/>
          <w:color w:val="auto"/>
          <w:highlight w:val="none"/>
        </w:rPr>
      </w:pPr>
      <w:bookmarkStart w:id="2" w:name="_Toc15072"/>
      <w:r>
        <w:rPr>
          <w:rFonts w:hint="eastAsia" w:ascii="宋体" w:hAnsi="宋体" w:eastAsia="宋体" w:cs="宋体"/>
          <w:color w:val="auto"/>
          <w:highlight w:val="none"/>
        </w:rPr>
        <w:t>二、投标人的资格要求</w:t>
      </w:r>
      <w:bookmarkEnd w:id="2"/>
    </w:p>
    <w:p w14:paraId="4CF5C766">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投标人须为在中华人民共和国境内登记注册的具有独立承担民事责任能力的法人或其他组织【提供《营业执照》复印件（加盖公章）或《事业单位法人证书》复印件（加盖公章）或其他主体证书复印件（加盖公章）】。</w:t>
      </w:r>
    </w:p>
    <w:p w14:paraId="14907371">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参加采购活动前三年内，在经营活动中没有重大违法记录（须提供书面声明）。</w:t>
      </w:r>
    </w:p>
    <w:p w14:paraId="7675B162">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投标人的单位负责人为同一人或者存在直接控股、管理关系的不同投标人，不得参加同一合同项下的采购活动。</w:t>
      </w:r>
    </w:p>
    <w:p w14:paraId="6B5E3825">
      <w:pPr>
        <w:pStyle w:val="5"/>
        <w:keepNext w:val="0"/>
        <w:keepLines w:val="0"/>
        <w:tabs>
          <w:tab w:val="left" w:pos="0"/>
        </w:tabs>
        <w:ind w:firstLine="42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.本项目的特定资格要求：</w:t>
      </w:r>
      <w:r>
        <w:rPr>
          <w:rFonts w:hint="eastAsia" w:ascii="宋体" w:hAnsi="宋体" w:eastAsia="宋体" w:cs="宋体"/>
          <w:color w:val="auto"/>
          <w:sz w:val="21"/>
          <w:szCs w:val="21"/>
          <w:highlight w:val="none"/>
          <w:lang w:eastAsia="zh-CN"/>
        </w:rPr>
        <w:t>供应商必须具备行政主管部门颁发的有效期内的建筑工程施工总承包叁级（或以上）资质证书且同时具备建设主管部门颁发在有效期内的安全生产许可证。</w:t>
      </w:r>
    </w:p>
    <w:p w14:paraId="1BD1636C">
      <w:pPr>
        <w:rPr>
          <w:color w:val="auto"/>
          <w:highlight w:val="none"/>
        </w:rPr>
      </w:pPr>
    </w:p>
    <w:p w14:paraId="189CE42C">
      <w:pPr>
        <w:pStyle w:val="3"/>
        <w:keepNext w:val="0"/>
        <w:keepLines w:val="0"/>
        <w:spacing w:before="120" w:after="120"/>
        <w:rPr>
          <w:rFonts w:ascii="宋体" w:hAnsi="宋体" w:eastAsia="宋体" w:cs="宋体"/>
          <w:color w:val="auto"/>
          <w:highlight w:val="none"/>
        </w:rPr>
      </w:pPr>
      <w:bookmarkStart w:id="3" w:name="_Toc24604"/>
      <w:r>
        <w:rPr>
          <w:rFonts w:hint="eastAsia" w:ascii="宋体" w:hAnsi="宋体" w:eastAsia="宋体" w:cs="宋体"/>
          <w:color w:val="auto"/>
          <w:highlight w:val="none"/>
        </w:rPr>
        <w:t>三、获取招标文件</w:t>
      </w:r>
      <w:bookmarkEnd w:id="3"/>
    </w:p>
    <w:p w14:paraId="55EA21DB">
      <w:pPr>
        <w:ind w:firstLine="420"/>
        <w:rPr>
          <w:rFonts w:ascii="宋体" w:hAnsi="宋体" w:eastAsia="宋体" w:cs="宋体"/>
          <w:color w:val="auto"/>
          <w:highlight w:val="none"/>
        </w:rPr>
      </w:pPr>
      <w:r>
        <w:rPr>
          <w:rFonts w:hint="eastAsia" w:ascii="宋体" w:hAnsi="宋体" w:eastAsia="宋体" w:cs="宋体"/>
          <w:color w:val="auto"/>
          <w:highlight w:val="none"/>
        </w:rPr>
        <w:t>时间：详见招标公告及其变更公告（如有）</w:t>
      </w:r>
    </w:p>
    <w:p w14:paraId="1221BF67">
      <w:pPr>
        <w:ind w:firstLine="420"/>
        <w:rPr>
          <w:rFonts w:ascii="宋体" w:hAnsi="宋体" w:eastAsia="宋体" w:cs="宋体"/>
          <w:color w:val="auto"/>
          <w:highlight w:val="none"/>
        </w:rPr>
      </w:pPr>
      <w:r>
        <w:rPr>
          <w:rFonts w:hint="eastAsia" w:ascii="宋体" w:hAnsi="宋体" w:eastAsia="宋体" w:cs="宋体"/>
          <w:color w:val="auto"/>
          <w:highlight w:val="none"/>
        </w:rPr>
        <w:t>地点：详见招标公告及其变更公告（如有）</w:t>
      </w:r>
    </w:p>
    <w:p w14:paraId="33B89B06">
      <w:pPr>
        <w:ind w:firstLine="420"/>
        <w:rPr>
          <w:rFonts w:hint="eastAsia" w:ascii="宋体" w:hAnsi="宋体" w:eastAsia="宋体" w:cs="宋体"/>
          <w:color w:val="auto"/>
          <w:highlight w:val="none"/>
        </w:rPr>
      </w:pPr>
      <w:r>
        <w:rPr>
          <w:rFonts w:hint="eastAsia" w:ascii="宋体" w:hAnsi="宋体" w:eastAsia="宋体" w:cs="宋体"/>
          <w:color w:val="auto"/>
          <w:highlight w:val="none"/>
        </w:rPr>
        <w:t>获取方式：现场获取。供应商应携带投标人营业执照（事业单位法人证书或法人登记证）副本复印件加盖公章至采购代理处完成项目投标登记并获取招标文件（未按上述方式获取招标文件的供应商，其投标资格将被视为无效）。售价：200元</w:t>
      </w:r>
    </w:p>
    <w:p w14:paraId="01DFE8DA">
      <w:pPr>
        <w:ind w:firstLine="420"/>
        <w:rPr>
          <w:rFonts w:hint="eastAsia" w:ascii="宋体" w:hAnsi="宋体" w:eastAsia="宋体" w:cs="宋体"/>
          <w:color w:val="auto"/>
          <w:highlight w:val="none"/>
        </w:rPr>
      </w:pPr>
    </w:p>
    <w:p w14:paraId="4C200F65">
      <w:pPr>
        <w:pStyle w:val="3"/>
        <w:keepNext w:val="0"/>
        <w:keepLines w:val="0"/>
        <w:spacing w:before="120" w:after="120"/>
        <w:rPr>
          <w:rFonts w:ascii="宋体" w:hAnsi="宋体" w:eastAsia="宋体" w:cs="宋体"/>
          <w:color w:val="auto"/>
          <w:highlight w:val="none"/>
        </w:rPr>
      </w:pPr>
      <w:bookmarkStart w:id="4" w:name="_Toc32125"/>
      <w:r>
        <w:rPr>
          <w:rFonts w:hint="eastAsia" w:ascii="宋体" w:hAnsi="宋体" w:eastAsia="宋体" w:cs="宋体"/>
          <w:color w:val="auto"/>
          <w:highlight w:val="none"/>
        </w:rPr>
        <w:t>四、提交投标文件截止时间、开标时间和地点：</w:t>
      </w:r>
      <w:bookmarkEnd w:id="4"/>
    </w:p>
    <w:p w14:paraId="04FB63D8">
      <w:pPr>
        <w:ind w:firstLine="420"/>
        <w:rPr>
          <w:rFonts w:ascii="宋体" w:hAnsi="宋体" w:eastAsia="宋体" w:cs="宋体"/>
          <w:color w:val="auto"/>
          <w:highlight w:val="none"/>
        </w:rPr>
      </w:pPr>
      <w:r>
        <w:rPr>
          <w:rFonts w:hint="eastAsia" w:ascii="宋体" w:hAnsi="宋体" w:eastAsia="宋体" w:cs="宋体"/>
          <w:color w:val="auto"/>
          <w:highlight w:val="none"/>
        </w:rPr>
        <w:t>提交投标文件截止时间和开标时间：详见招标公告及其变更公告（如有）（自招标文件开始发出之日起至投标人提交投标文件截止之日止，不得少于20日）</w:t>
      </w:r>
    </w:p>
    <w:p w14:paraId="3B321A41">
      <w:pPr>
        <w:ind w:firstLine="420"/>
        <w:rPr>
          <w:rFonts w:hint="eastAsia" w:ascii="宋体" w:hAnsi="宋体" w:eastAsia="宋体" w:cs="宋体"/>
          <w:color w:val="auto"/>
          <w:highlight w:val="none"/>
        </w:rPr>
      </w:pPr>
      <w:r>
        <w:rPr>
          <w:rFonts w:hint="eastAsia" w:ascii="宋体" w:hAnsi="宋体" w:eastAsia="宋体" w:cs="宋体"/>
          <w:color w:val="auto"/>
          <w:highlight w:val="none"/>
        </w:rPr>
        <w:t>地点：详见招标公告及其变更公告（如有）</w:t>
      </w:r>
    </w:p>
    <w:p w14:paraId="01CD3F83">
      <w:pPr>
        <w:ind w:firstLine="420"/>
        <w:rPr>
          <w:rFonts w:hint="eastAsia" w:ascii="宋体" w:hAnsi="宋体" w:eastAsia="宋体" w:cs="宋体"/>
          <w:color w:val="auto"/>
          <w:highlight w:val="none"/>
        </w:rPr>
      </w:pPr>
    </w:p>
    <w:p w14:paraId="0C25FFB7">
      <w:pPr>
        <w:pStyle w:val="3"/>
        <w:keepNext w:val="0"/>
        <w:keepLines w:val="0"/>
        <w:spacing w:before="120" w:after="120"/>
        <w:rPr>
          <w:rFonts w:ascii="宋体" w:hAnsi="宋体" w:eastAsia="宋体" w:cs="宋体"/>
          <w:color w:val="auto"/>
          <w:highlight w:val="none"/>
        </w:rPr>
      </w:pPr>
      <w:bookmarkStart w:id="5" w:name="_Toc9295"/>
      <w:r>
        <w:rPr>
          <w:rFonts w:hint="eastAsia" w:ascii="宋体" w:hAnsi="宋体" w:eastAsia="宋体" w:cs="宋体"/>
          <w:color w:val="auto"/>
          <w:highlight w:val="none"/>
        </w:rPr>
        <w:t>五、公告期限、发布公告的媒介：</w:t>
      </w:r>
      <w:bookmarkEnd w:id="5"/>
    </w:p>
    <w:p w14:paraId="28CFC9A0">
      <w:pPr>
        <w:pStyle w:val="4"/>
        <w:keepNext w:val="0"/>
        <w:keepLines w:val="0"/>
        <w:numPr>
          <w:ilvl w:val="0"/>
          <w:numId w:val="3"/>
        </w:numPr>
        <w:spacing w:before="120"/>
        <w:rPr>
          <w:rFonts w:ascii="宋体" w:hAnsi="宋体" w:eastAsia="宋体" w:cs="宋体"/>
          <w:color w:val="auto"/>
          <w:highlight w:val="none"/>
        </w:rPr>
      </w:pPr>
      <w:r>
        <w:rPr>
          <w:rFonts w:hint="eastAsia" w:ascii="宋体" w:hAnsi="宋体" w:eastAsia="宋体" w:cs="宋体"/>
          <w:color w:val="auto"/>
          <w:highlight w:val="none"/>
        </w:rPr>
        <w:t>公告期限：自本公告发布之日起不得少于5个工作日。</w:t>
      </w:r>
    </w:p>
    <w:p w14:paraId="4676D72A">
      <w:pPr>
        <w:pStyle w:val="4"/>
        <w:keepNext w:val="0"/>
        <w:keepLines w:val="0"/>
        <w:numPr>
          <w:ilvl w:val="0"/>
          <w:numId w:val="3"/>
        </w:numPr>
        <w:spacing w:before="120"/>
        <w:rPr>
          <w:rFonts w:ascii="宋体" w:hAnsi="宋体" w:eastAsia="宋体" w:cs="宋体"/>
          <w:color w:val="auto"/>
          <w:highlight w:val="none"/>
        </w:rPr>
      </w:pPr>
      <w:r>
        <w:rPr>
          <w:rFonts w:hint="eastAsia" w:ascii="宋体" w:hAnsi="宋体" w:eastAsia="宋体" w:cs="宋体"/>
          <w:color w:val="auto"/>
          <w:highlight w:val="none"/>
        </w:rPr>
        <w:t>发布公告的媒介：</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lang w:val="en-US" w:eastAsia="zh-CN"/>
        </w:rPr>
        <w:t>官网</w:t>
      </w:r>
      <w:r>
        <w:rPr>
          <w:rFonts w:hint="eastAsia" w:ascii="宋体" w:hAnsi="宋体" w:eastAsia="宋体" w:cs="宋体"/>
          <w:color w:val="auto"/>
          <w:highlight w:val="none"/>
        </w:rPr>
        <w:t>。</w:t>
      </w:r>
    </w:p>
    <w:p w14:paraId="37577AF7">
      <w:pPr>
        <w:rPr>
          <w:color w:val="auto"/>
          <w:highlight w:val="none"/>
        </w:rPr>
      </w:pPr>
    </w:p>
    <w:p w14:paraId="58295081">
      <w:pPr>
        <w:pStyle w:val="3"/>
        <w:keepNext w:val="0"/>
        <w:keepLines w:val="0"/>
        <w:spacing w:before="120" w:after="120"/>
        <w:rPr>
          <w:rFonts w:ascii="宋体" w:hAnsi="宋体" w:eastAsia="宋体" w:cs="宋体"/>
          <w:color w:val="auto"/>
          <w:highlight w:val="none"/>
        </w:rPr>
      </w:pPr>
      <w:bookmarkStart w:id="6" w:name="_Toc105"/>
      <w:r>
        <w:rPr>
          <w:rFonts w:hint="eastAsia" w:ascii="宋体" w:hAnsi="宋体" w:eastAsia="宋体" w:cs="宋体"/>
          <w:color w:val="auto"/>
          <w:highlight w:val="none"/>
        </w:rPr>
        <w:t>六、本项目联系方式：</w:t>
      </w:r>
      <w:bookmarkEnd w:id="6"/>
    </w:p>
    <w:p w14:paraId="4402546E">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采购人信息</w:t>
      </w:r>
    </w:p>
    <w:p w14:paraId="286DEB8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名称：</w:t>
      </w:r>
      <w:r>
        <w:rPr>
          <w:rFonts w:hint="eastAsia" w:ascii="宋体" w:hAnsi="宋体" w:eastAsia="宋体" w:cs="宋体"/>
          <w:color w:val="auto"/>
          <w:highlight w:val="none"/>
          <w:lang w:eastAsia="zh-CN"/>
        </w:rPr>
        <w:t>广东天然材料科技发展有限公司</w:t>
      </w:r>
    </w:p>
    <w:p w14:paraId="1BF2A07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韶关市仁化县周田镇新庄大道的富仁商务中心商务综合楼4楼403号</w:t>
      </w:r>
    </w:p>
    <w:p w14:paraId="4603EFEB">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联系人：</w:t>
      </w:r>
      <w:r>
        <w:rPr>
          <w:rFonts w:hint="eastAsia" w:ascii="宋体" w:hAnsi="宋体" w:eastAsia="宋体" w:cs="宋体"/>
          <w:color w:val="auto"/>
          <w:highlight w:val="none"/>
          <w:lang w:eastAsia="zh-CN"/>
        </w:rPr>
        <w:t>李刚</w:t>
      </w:r>
    </w:p>
    <w:p w14:paraId="2017E4A9">
      <w:pPr>
        <w:ind w:firstLine="420"/>
        <w:rPr>
          <w:rFonts w:ascii="宋体" w:hAnsi="宋体" w:eastAsia="宋体" w:cs="宋体"/>
          <w:color w:val="auto"/>
          <w:highlight w:val="none"/>
        </w:rPr>
      </w:pPr>
      <w:r>
        <w:rPr>
          <w:rFonts w:hint="eastAsia" w:ascii="宋体" w:hAnsi="宋体" w:eastAsia="宋体" w:cs="宋体"/>
          <w:color w:val="auto"/>
          <w:highlight w:val="none"/>
        </w:rPr>
        <w:t>联系方式：</w:t>
      </w:r>
      <w:r>
        <w:rPr>
          <w:rFonts w:hint="eastAsia" w:ascii="宋体" w:hAnsi="宋体" w:eastAsia="宋体" w:cs="宋体"/>
          <w:color w:val="auto"/>
          <w:highlight w:val="none"/>
          <w:lang w:eastAsia="zh-CN"/>
        </w:rPr>
        <w:t>13712921212</w:t>
      </w:r>
      <w:r>
        <w:rPr>
          <w:rFonts w:hint="eastAsia" w:ascii="宋体" w:hAnsi="宋体" w:eastAsia="宋体" w:cs="宋体"/>
          <w:color w:val="auto"/>
          <w:highlight w:val="none"/>
        </w:rPr>
        <w:t xml:space="preserve"> </w:t>
      </w:r>
    </w:p>
    <w:p w14:paraId="4FABFC83">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采购代理机构信息</w:t>
      </w:r>
    </w:p>
    <w:p w14:paraId="1403149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名称：</w:t>
      </w:r>
      <w:r>
        <w:rPr>
          <w:rFonts w:hint="eastAsia" w:ascii="宋体" w:hAnsi="宋体" w:eastAsia="宋体" w:cs="宋体"/>
          <w:color w:val="auto"/>
          <w:highlight w:val="none"/>
          <w:lang w:eastAsia="zh-CN"/>
        </w:rPr>
        <w:t>广东宝骏工程咨询有限公司</w:t>
      </w:r>
    </w:p>
    <w:p w14:paraId="553AC1D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韶关市武江区工业东路23号核工业二九0研究所院内第11栋202</w:t>
      </w:r>
    </w:p>
    <w:p w14:paraId="4A2C64F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联系方式：</w:t>
      </w:r>
      <w:r>
        <w:rPr>
          <w:rFonts w:hint="eastAsia" w:ascii="宋体" w:hAnsi="宋体" w:eastAsia="宋体" w:cs="宋体"/>
          <w:color w:val="auto"/>
          <w:highlight w:val="none"/>
          <w:lang w:eastAsia="zh-CN"/>
        </w:rPr>
        <w:t>13922207819</w:t>
      </w:r>
    </w:p>
    <w:p w14:paraId="242B7470">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项目联系方式</w:t>
      </w:r>
    </w:p>
    <w:p w14:paraId="321EB272">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项目联系人：</w:t>
      </w:r>
      <w:r>
        <w:rPr>
          <w:rFonts w:hint="eastAsia" w:ascii="宋体" w:hAnsi="宋体" w:eastAsia="宋体" w:cs="宋体"/>
          <w:color w:val="auto"/>
          <w:highlight w:val="none"/>
          <w:lang w:eastAsia="zh-CN"/>
        </w:rPr>
        <w:t>丁工</w:t>
      </w:r>
    </w:p>
    <w:p w14:paraId="5EB09D5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电话：</w:t>
      </w:r>
      <w:r>
        <w:rPr>
          <w:rFonts w:hint="eastAsia" w:ascii="宋体" w:hAnsi="宋体" w:eastAsia="宋体" w:cs="宋体"/>
          <w:color w:val="auto"/>
          <w:highlight w:val="none"/>
          <w:lang w:eastAsia="zh-CN"/>
        </w:rPr>
        <w:t>13922207819</w:t>
      </w:r>
    </w:p>
    <w:p w14:paraId="38923D2C">
      <w:pPr>
        <w:ind w:firstLine="420"/>
        <w:jc w:val="right"/>
        <w:rPr>
          <w:rFonts w:ascii="宋体" w:hAnsi="宋体" w:eastAsia="宋体" w:cs="宋体"/>
          <w:color w:val="auto"/>
          <w:highlight w:val="none"/>
        </w:rPr>
      </w:pPr>
    </w:p>
    <w:p w14:paraId="5D419DE5">
      <w:pPr>
        <w:ind w:firstLine="420"/>
        <w:jc w:val="right"/>
        <w:rPr>
          <w:rFonts w:ascii="宋体" w:hAnsi="宋体" w:eastAsia="宋体" w:cs="宋体"/>
          <w:color w:val="auto"/>
          <w:highlight w:val="none"/>
        </w:rPr>
      </w:pPr>
    </w:p>
    <w:p w14:paraId="39533D06">
      <w:pPr>
        <w:ind w:firstLine="420"/>
        <w:jc w:val="right"/>
        <w:rPr>
          <w:rFonts w:hint="eastAsia" w:ascii="宋体" w:hAnsi="宋体" w:eastAsia="宋体" w:cs="宋体"/>
          <w:color w:val="auto"/>
          <w:highlight w:val="none"/>
          <w:lang w:eastAsia="zh-CN"/>
        </w:rPr>
      </w:pPr>
      <w:r>
        <w:rPr>
          <w:rFonts w:hint="eastAsia" w:ascii="宋体" w:hAnsi="宋体" w:eastAsia="宋体" w:cs="宋体"/>
          <w:color w:val="auto"/>
          <w:highlight w:val="none"/>
        </w:rPr>
        <w:t>采购代理机构：</w:t>
      </w:r>
      <w:r>
        <w:rPr>
          <w:rFonts w:hint="eastAsia" w:ascii="宋体" w:hAnsi="宋体" w:eastAsia="宋体" w:cs="宋体"/>
          <w:color w:val="auto"/>
          <w:highlight w:val="none"/>
          <w:lang w:eastAsia="zh-CN"/>
        </w:rPr>
        <w:t>广东宝骏工程咨询有限公司</w:t>
      </w:r>
    </w:p>
    <w:p w14:paraId="4958D90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08BF208">
      <w:pPr>
        <w:pStyle w:val="2"/>
        <w:keepNext w:val="0"/>
        <w:keepLines w:val="0"/>
        <w:numPr>
          <w:ilvl w:val="0"/>
          <w:numId w:val="2"/>
        </w:numPr>
        <w:spacing w:before="120" w:after="120"/>
        <w:rPr>
          <w:rFonts w:ascii="宋体" w:hAnsi="宋体" w:eastAsia="宋体" w:cs="宋体"/>
          <w:color w:val="auto"/>
          <w:highlight w:val="none"/>
        </w:rPr>
      </w:pPr>
      <w:bookmarkStart w:id="7" w:name="_Toc21013"/>
      <w:r>
        <w:rPr>
          <w:rFonts w:hint="eastAsia" w:ascii="宋体" w:hAnsi="宋体" w:eastAsia="宋体" w:cs="宋体"/>
          <w:color w:val="auto"/>
          <w:highlight w:val="none"/>
        </w:rPr>
        <w:t>采购需求</w:t>
      </w:r>
      <w:bookmarkEnd w:id="7"/>
    </w:p>
    <w:p w14:paraId="5C71E529">
      <w:pPr>
        <w:spacing w:after="0" w:line="360" w:lineRule="auto"/>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 xml:space="preserve">一、项目概况： </w:t>
      </w:r>
    </w:p>
    <w:p w14:paraId="47AE7CE9">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1、项目名称：</w:t>
      </w:r>
      <w:r>
        <w:rPr>
          <w:rFonts w:hint="eastAsia" w:ascii="宋体" w:hAnsi="宋体" w:eastAsia="宋体" w:cs="宋体"/>
          <w:color w:val="auto"/>
          <w:sz w:val="21"/>
          <w:szCs w:val="21"/>
          <w:highlight w:val="none"/>
          <w:lang w:eastAsia="zh-CN"/>
        </w:rPr>
        <w:t>广东天然材料科技发展有限公司年处理5万吨废锂电池/含有色金属废料综合回收和利用项目-地基处理工程</w:t>
      </w:r>
    </w:p>
    <w:p w14:paraId="540CF3F0">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2、服务地点：采购人指定地点。</w:t>
      </w:r>
    </w:p>
    <w:p w14:paraId="6D0AF4FE">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采购预算：</w:t>
      </w:r>
      <w:r>
        <w:rPr>
          <w:rFonts w:hint="eastAsia" w:ascii="宋体" w:hAnsi="宋体" w:eastAsia="宋体" w:cs="宋体"/>
          <w:color w:val="auto"/>
          <w:sz w:val="21"/>
          <w:szCs w:val="21"/>
          <w:highlight w:val="none"/>
          <w:lang w:val="en-US" w:eastAsia="zh-CN"/>
        </w:rPr>
        <w:t>8,320,996.20元</w:t>
      </w:r>
      <w:r>
        <w:rPr>
          <w:rFonts w:hint="eastAsia" w:ascii="宋体" w:hAnsi="宋体" w:eastAsia="宋体" w:cs="宋体"/>
          <w:color w:val="auto"/>
          <w:sz w:val="21"/>
          <w:szCs w:val="21"/>
          <w:highlight w:val="none"/>
        </w:rPr>
        <w:t>。</w:t>
      </w:r>
    </w:p>
    <w:tbl>
      <w:tblPr>
        <w:tblStyle w:val="28"/>
        <w:tblpPr w:leftFromText="180" w:rightFromText="180" w:vertAnchor="text" w:horzAnchor="page" w:tblpXSpec="center" w:tblpY="102"/>
        <w:tblOverlap w:val="never"/>
        <w:tblW w:w="8858" w:type="dxa"/>
        <w:jc w:val="center"/>
        <w:tblLayout w:type="fixed"/>
        <w:tblCellMar>
          <w:top w:w="15" w:type="dxa"/>
          <w:left w:w="108" w:type="dxa"/>
          <w:bottom w:w="15" w:type="dxa"/>
          <w:right w:w="108" w:type="dxa"/>
        </w:tblCellMar>
      </w:tblPr>
      <w:tblGrid>
        <w:gridCol w:w="709"/>
        <w:gridCol w:w="2800"/>
        <w:gridCol w:w="1789"/>
        <w:gridCol w:w="1665"/>
        <w:gridCol w:w="1895"/>
      </w:tblGrid>
      <w:tr w14:paraId="4A3C944F">
        <w:tblPrEx>
          <w:tblCellMar>
            <w:top w:w="15" w:type="dxa"/>
            <w:left w:w="108" w:type="dxa"/>
            <w:bottom w:w="15" w:type="dxa"/>
            <w:right w:w="108" w:type="dxa"/>
          </w:tblCellMar>
        </w:tblPrEx>
        <w:trPr>
          <w:trHeight w:val="567" w:hRule="atLeast"/>
          <w:jc w:val="center"/>
        </w:trPr>
        <w:tc>
          <w:tcPr>
            <w:tcW w:w="709" w:type="dxa"/>
            <w:vMerge w:val="restart"/>
            <w:tcBorders>
              <w:top w:val="single" w:color="000000" w:sz="4" w:space="0"/>
              <w:left w:val="single" w:color="000000" w:sz="4" w:space="0"/>
              <w:right w:val="single" w:color="000000" w:sz="4" w:space="0"/>
            </w:tcBorders>
            <w:noWrap w:val="0"/>
            <w:vAlign w:val="center"/>
          </w:tcPr>
          <w:p w14:paraId="5DE88991">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800" w:type="dxa"/>
            <w:vMerge w:val="restart"/>
            <w:tcBorders>
              <w:top w:val="single" w:color="000000" w:sz="4" w:space="0"/>
              <w:left w:val="single" w:color="000000" w:sz="4" w:space="0"/>
              <w:right w:val="single" w:color="000000" w:sz="4" w:space="0"/>
            </w:tcBorders>
            <w:noWrap w:val="0"/>
            <w:vAlign w:val="center"/>
          </w:tcPr>
          <w:p w14:paraId="0977CF62">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3454" w:type="dxa"/>
            <w:gridSpan w:val="2"/>
            <w:tcBorders>
              <w:top w:val="single" w:color="000000" w:sz="4" w:space="0"/>
              <w:left w:val="single" w:color="000000" w:sz="4" w:space="0"/>
              <w:bottom w:val="single" w:color="000000" w:sz="4" w:space="0"/>
              <w:right w:val="single" w:color="000000" w:sz="4" w:space="0"/>
            </w:tcBorders>
            <w:noWrap w:val="0"/>
            <w:vAlign w:val="center"/>
          </w:tcPr>
          <w:p w14:paraId="3C6C40E4">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其中</w:t>
            </w:r>
          </w:p>
        </w:tc>
        <w:tc>
          <w:tcPr>
            <w:tcW w:w="1895" w:type="dxa"/>
            <w:vMerge w:val="restart"/>
            <w:tcBorders>
              <w:top w:val="single" w:color="000000" w:sz="4" w:space="0"/>
              <w:left w:val="single" w:color="000000" w:sz="4" w:space="0"/>
              <w:bottom w:val="single" w:color="000000" w:sz="4" w:space="0"/>
              <w:right w:val="single" w:color="000000" w:sz="4" w:space="0"/>
            </w:tcBorders>
            <w:noWrap w:val="0"/>
            <w:vAlign w:val="center"/>
          </w:tcPr>
          <w:p w14:paraId="0236DD8C">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含</w:t>
            </w:r>
            <w:r>
              <w:rPr>
                <w:rFonts w:hint="eastAsia" w:ascii="宋体" w:hAnsi="宋体" w:eastAsia="宋体" w:cs="宋体"/>
                <w:color w:val="auto"/>
                <w:sz w:val="21"/>
                <w:szCs w:val="21"/>
                <w:highlight w:val="none"/>
                <w:lang w:eastAsia="zh-CN"/>
              </w:rPr>
              <w:t>安全生产费</w:t>
            </w:r>
            <w:r>
              <w:rPr>
                <w:rFonts w:hint="eastAsia" w:ascii="宋体" w:hAnsi="宋体" w:eastAsia="宋体" w:cs="宋体"/>
                <w:color w:val="auto"/>
                <w:sz w:val="21"/>
                <w:szCs w:val="21"/>
                <w:highlight w:val="none"/>
              </w:rPr>
              <w:t>工程总造价(元)</w:t>
            </w:r>
          </w:p>
        </w:tc>
      </w:tr>
      <w:tr w14:paraId="3C2624B0">
        <w:tblPrEx>
          <w:tblCellMar>
            <w:top w:w="15" w:type="dxa"/>
            <w:left w:w="108" w:type="dxa"/>
            <w:bottom w:w="15" w:type="dxa"/>
            <w:right w:w="108" w:type="dxa"/>
          </w:tblCellMar>
        </w:tblPrEx>
        <w:trPr>
          <w:trHeight w:val="788" w:hRule="atLeast"/>
          <w:jc w:val="center"/>
        </w:trPr>
        <w:tc>
          <w:tcPr>
            <w:tcW w:w="709" w:type="dxa"/>
            <w:vMerge w:val="continue"/>
            <w:tcBorders>
              <w:left w:val="single" w:color="000000" w:sz="4" w:space="0"/>
              <w:bottom w:val="single" w:color="000000" w:sz="4" w:space="0"/>
              <w:right w:val="single" w:color="000000" w:sz="4" w:space="0"/>
            </w:tcBorders>
            <w:noWrap w:val="0"/>
            <w:vAlign w:val="center"/>
          </w:tcPr>
          <w:p w14:paraId="4F778798">
            <w:pPr>
              <w:ind w:left="0" w:leftChars="0" w:firstLine="0" w:firstLineChars="0"/>
              <w:jc w:val="center"/>
              <w:rPr>
                <w:rFonts w:hint="eastAsia" w:ascii="宋体" w:hAnsi="宋体" w:eastAsia="宋体" w:cs="宋体"/>
                <w:color w:val="auto"/>
                <w:sz w:val="21"/>
                <w:szCs w:val="21"/>
                <w:highlight w:val="none"/>
              </w:rPr>
            </w:pPr>
          </w:p>
        </w:tc>
        <w:tc>
          <w:tcPr>
            <w:tcW w:w="2800" w:type="dxa"/>
            <w:vMerge w:val="continue"/>
            <w:tcBorders>
              <w:left w:val="single" w:color="000000" w:sz="4" w:space="0"/>
              <w:bottom w:val="single" w:color="000000" w:sz="4" w:space="0"/>
              <w:right w:val="single" w:color="000000" w:sz="4" w:space="0"/>
            </w:tcBorders>
            <w:noWrap w:val="0"/>
            <w:vAlign w:val="center"/>
          </w:tcPr>
          <w:p w14:paraId="18FAA08E">
            <w:pPr>
              <w:ind w:left="0" w:leftChars="0" w:firstLine="0" w:firstLineChars="0"/>
              <w:jc w:val="center"/>
              <w:rPr>
                <w:rFonts w:hint="eastAsia" w:ascii="宋体" w:hAnsi="宋体" w:eastAsia="宋体" w:cs="宋体"/>
                <w:color w:val="auto"/>
                <w:sz w:val="21"/>
                <w:szCs w:val="21"/>
                <w:highlight w:val="none"/>
              </w:rPr>
            </w:pPr>
          </w:p>
        </w:tc>
        <w:tc>
          <w:tcPr>
            <w:tcW w:w="1789" w:type="dxa"/>
            <w:tcBorders>
              <w:top w:val="single" w:color="000000" w:sz="4" w:space="0"/>
              <w:left w:val="single" w:color="000000" w:sz="4" w:space="0"/>
              <w:bottom w:val="single" w:color="000000" w:sz="4" w:space="0"/>
              <w:right w:val="single" w:color="000000" w:sz="4" w:space="0"/>
            </w:tcBorders>
            <w:noWrap w:val="0"/>
            <w:vAlign w:val="center"/>
          </w:tcPr>
          <w:p w14:paraId="396E003B">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不含</w:t>
            </w:r>
            <w:r>
              <w:rPr>
                <w:rFonts w:hint="eastAsia" w:ascii="宋体" w:hAnsi="宋体" w:eastAsia="宋体" w:cs="宋体"/>
                <w:color w:val="auto"/>
                <w:sz w:val="21"/>
                <w:szCs w:val="21"/>
                <w:highlight w:val="none"/>
                <w:lang w:eastAsia="zh-CN"/>
              </w:rPr>
              <w:t>绿色施工安全防护措施费</w:t>
            </w:r>
            <w:r>
              <w:rPr>
                <w:rFonts w:hint="eastAsia" w:ascii="宋体" w:hAnsi="宋体" w:eastAsia="宋体" w:cs="宋体"/>
                <w:color w:val="auto"/>
                <w:sz w:val="21"/>
                <w:szCs w:val="21"/>
                <w:highlight w:val="none"/>
              </w:rPr>
              <w:t>造价(元)</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78E9F934">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绿色施工安全防护措施费</w:t>
            </w:r>
            <w:r>
              <w:rPr>
                <w:rFonts w:hint="eastAsia" w:ascii="宋体" w:hAnsi="宋体" w:eastAsia="宋体" w:cs="宋体"/>
                <w:color w:val="auto"/>
                <w:sz w:val="21"/>
                <w:szCs w:val="21"/>
                <w:highlight w:val="none"/>
              </w:rPr>
              <w:t>(元)</w:t>
            </w:r>
          </w:p>
        </w:tc>
        <w:tc>
          <w:tcPr>
            <w:tcW w:w="18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179307">
            <w:pPr>
              <w:ind w:left="0" w:leftChars="0" w:firstLine="0" w:firstLineChars="0"/>
              <w:jc w:val="center"/>
              <w:rPr>
                <w:rFonts w:hint="eastAsia" w:ascii="宋体" w:hAnsi="宋体" w:eastAsia="宋体" w:cs="宋体"/>
                <w:color w:val="auto"/>
                <w:sz w:val="21"/>
                <w:szCs w:val="21"/>
                <w:highlight w:val="none"/>
              </w:rPr>
            </w:pPr>
          </w:p>
        </w:tc>
      </w:tr>
      <w:tr w14:paraId="13B69BE8">
        <w:tblPrEx>
          <w:tblCellMar>
            <w:top w:w="15" w:type="dxa"/>
            <w:left w:w="108" w:type="dxa"/>
            <w:bottom w:w="15" w:type="dxa"/>
            <w:right w:w="108" w:type="dxa"/>
          </w:tblCellMar>
        </w:tblPrEx>
        <w:trPr>
          <w:trHeight w:val="567" w:hRule="atLeast"/>
          <w:jc w:val="center"/>
        </w:trPr>
        <w:tc>
          <w:tcPr>
            <w:tcW w:w="709" w:type="dxa"/>
            <w:tcBorders>
              <w:top w:val="single" w:color="000000" w:sz="4" w:space="0"/>
              <w:left w:val="single" w:color="000000" w:sz="4" w:space="0"/>
              <w:bottom w:val="single" w:color="auto" w:sz="4" w:space="0"/>
              <w:right w:val="single" w:color="000000" w:sz="4" w:space="0"/>
            </w:tcBorders>
            <w:noWrap w:val="0"/>
            <w:vAlign w:val="center"/>
          </w:tcPr>
          <w:p w14:paraId="5AD0D1B9">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2800" w:type="dxa"/>
            <w:tcBorders>
              <w:top w:val="single" w:color="000000" w:sz="4" w:space="0"/>
              <w:left w:val="single" w:color="000000" w:sz="4" w:space="0"/>
              <w:bottom w:val="single" w:color="auto" w:sz="4" w:space="0"/>
              <w:right w:val="single" w:color="000000" w:sz="4" w:space="0"/>
            </w:tcBorders>
            <w:noWrap w:val="0"/>
            <w:vAlign w:val="center"/>
          </w:tcPr>
          <w:p w14:paraId="0019AA6A">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广东天然材料科技发展有限公司年处理5万吨废锂电池/含有色金属废料综合回收和利用项目-地基处理工程</w:t>
            </w:r>
          </w:p>
        </w:tc>
        <w:tc>
          <w:tcPr>
            <w:tcW w:w="1789"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0791E596">
            <w:pPr>
              <w:ind w:left="0" w:leftChars="0" w:firstLine="0" w:firstLineChars="0"/>
              <w:jc w:val="center"/>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8119585.65</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51CC64AA">
            <w:pPr>
              <w:ind w:left="0" w:lef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201410.55</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1255DE1E">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8,320,996.20</w:t>
            </w:r>
          </w:p>
        </w:tc>
      </w:tr>
      <w:tr w14:paraId="2CF66720">
        <w:tblPrEx>
          <w:tblCellMar>
            <w:top w:w="15" w:type="dxa"/>
            <w:left w:w="108" w:type="dxa"/>
            <w:bottom w:w="15" w:type="dxa"/>
            <w:right w:w="108" w:type="dxa"/>
          </w:tblCellMar>
        </w:tblPrEx>
        <w:trPr>
          <w:trHeight w:val="567" w:hRule="atLeast"/>
          <w:jc w:val="center"/>
        </w:trPr>
        <w:tc>
          <w:tcPr>
            <w:tcW w:w="3509" w:type="dxa"/>
            <w:gridSpan w:val="2"/>
            <w:tcBorders>
              <w:top w:val="single" w:color="000000" w:sz="4" w:space="0"/>
              <w:left w:val="single" w:color="000000" w:sz="4" w:space="0"/>
              <w:bottom w:val="single" w:color="000000" w:sz="4" w:space="0"/>
              <w:right w:val="single" w:color="000000" w:sz="4" w:space="0"/>
            </w:tcBorders>
            <w:noWrap w:val="0"/>
            <w:vAlign w:val="center"/>
          </w:tcPr>
          <w:p w14:paraId="69E64B64">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合计</w:t>
            </w:r>
          </w:p>
        </w:tc>
        <w:tc>
          <w:tcPr>
            <w:tcW w:w="1789" w:type="dxa"/>
            <w:tcBorders>
              <w:top w:val="single" w:color="000000" w:sz="4" w:space="0"/>
              <w:left w:val="single" w:color="000000" w:sz="4" w:space="0"/>
              <w:bottom w:val="single" w:color="000000" w:sz="4" w:space="0"/>
              <w:right w:val="single" w:color="000000" w:sz="4" w:space="0"/>
            </w:tcBorders>
            <w:noWrap w:val="0"/>
            <w:vAlign w:val="center"/>
          </w:tcPr>
          <w:p w14:paraId="6A015DC5">
            <w:pPr>
              <w:ind w:left="0" w:leftChars="0" w:firstLine="0" w:firstLineChars="0"/>
              <w:jc w:val="center"/>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8119585.65</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5943869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201410.55</w:t>
            </w:r>
          </w:p>
        </w:tc>
        <w:tc>
          <w:tcPr>
            <w:tcW w:w="1895" w:type="dxa"/>
            <w:tcBorders>
              <w:top w:val="single" w:color="000000" w:sz="4" w:space="0"/>
              <w:left w:val="single" w:color="000000" w:sz="4" w:space="0"/>
              <w:bottom w:val="single" w:color="000000" w:sz="4" w:space="0"/>
              <w:right w:val="single" w:color="000000" w:sz="4" w:space="0"/>
            </w:tcBorders>
            <w:noWrap w:val="0"/>
            <w:vAlign w:val="center"/>
          </w:tcPr>
          <w:p w14:paraId="355FFA82">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8,320,996.20</w:t>
            </w:r>
          </w:p>
        </w:tc>
      </w:tr>
    </w:tbl>
    <w:p w14:paraId="24052759">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w:t>
      </w:r>
      <w:r>
        <w:rPr>
          <w:rFonts w:hint="eastAsia" w:ascii="宋体" w:hAnsi="宋体" w:eastAsia="宋体" w:cs="宋体"/>
          <w:color w:val="auto"/>
          <w:highlight w:val="none"/>
          <w:lang w:val="en-US" w:eastAsia="zh-CN"/>
        </w:rPr>
        <w:t>本项目范围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换填开挖、排水沟、场地硬化、余方弃置等</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详见图纸及报价清单。</w:t>
      </w:r>
    </w:p>
    <w:p w14:paraId="4AAC9CCD">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、具体施工要求以施工图和工程量清单为准（施工图和工程量清单</w:t>
      </w:r>
      <w:r>
        <w:rPr>
          <w:rFonts w:hint="eastAsia" w:ascii="宋体" w:hAnsi="宋体" w:eastAsia="宋体" w:cs="宋体"/>
          <w:color w:val="auto"/>
          <w:highlight w:val="none"/>
          <w:lang w:eastAsia="zh-CN"/>
        </w:rPr>
        <w:t>随</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lang w:eastAsia="zh-CN"/>
        </w:rPr>
        <w:t>标文件一同发放</w:t>
      </w:r>
      <w:r>
        <w:rPr>
          <w:rFonts w:hint="eastAsia" w:ascii="宋体" w:hAnsi="宋体" w:eastAsia="宋体" w:cs="宋体"/>
          <w:color w:val="auto"/>
          <w:highlight w:val="none"/>
        </w:rPr>
        <w:t>）。</w:t>
      </w:r>
    </w:p>
    <w:p w14:paraId="511C413E">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采购包1（</w:t>
      </w:r>
      <w:r>
        <w:rPr>
          <w:rFonts w:hint="eastAsia" w:ascii="宋体" w:hAnsi="宋体" w:eastAsia="宋体" w:cs="宋体"/>
          <w:color w:val="auto"/>
          <w:sz w:val="21"/>
          <w:szCs w:val="21"/>
          <w:highlight w:val="none"/>
          <w:lang w:eastAsia="zh-CN"/>
        </w:rPr>
        <w:t>广东天然材料科技发展有限公司年处理5万吨废锂电池/含有色金属废料综合回收和利用项目-地基处理工程</w:t>
      </w:r>
      <w:r>
        <w:rPr>
          <w:rFonts w:hint="eastAsia" w:ascii="宋体" w:hAnsi="宋体" w:eastAsia="宋体" w:cs="宋体"/>
          <w:color w:val="auto"/>
          <w:sz w:val="21"/>
          <w:szCs w:val="21"/>
          <w:highlight w:val="none"/>
        </w:rPr>
        <w:t>）</w:t>
      </w:r>
    </w:p>
    <w:p w14:paraId="75ED66F2">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1.主要商务要求</w:t>
      </w:r>
    </w:p>
    <w:tbl>
      <w:tblPr>
        <w:tblStyle w:val="28"/>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18"/>
        <w:gridCol w:w="6698"/>
      </w:tblGrid>
      <w:tr w14:paraId="3DB764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0" w:hRule="atLeast"/>
          <w:jc w:val="center"/>
        </w:trPr>
        <w:tc>
          <w:tcPr>
            <w:tcW w:w="2018" w:type="dxa"/>
            <w:noWrap w:val="0"/>
            <w:vAlign w:val="center"/>
          </w:tcPr>
          <w:p w14:paraId="1A55CE27">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标的提供的时间</w:t>
            </w:r>
          </w:p>
        </w:tc>
        <w:tc>
          <w:tcPr>
            <w:tcW w:w="6698" w:type="dxa"/>
            <w:noWrap w:val="0"/>
            <w:vAlign w:val="center"/>
          </w:tcPr>
          <w:p w14:paraId="615996BE">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71日历天。</w:t>
            </w:r>
          </w:p>
        </w:tc>
      </w:tr>
      <w:tr w14:paraId="003C6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2" w:hRule="atLeast"/>
          <w:jc w:val="center"/>
        </w:trPr>
        <w:tc>
          <w:tcPr>
            <w:tcW w:w="2018" w:type="dxa"/>
            <w:noWrap w:val="0"/>
            <w:vAlign w:val="center"/>
          </w:tcPr>
          <w:p w14:paraId="552DE76C">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标的提供的地点</w:t>
            </w:r>
          </w:p>
        </w:tc>
        <w:tc>
          <w:tcPr>
            <w:tcW w:w="6698" w:type="dxa"/>
            <w:noWrap w:val="0"/>
            <w:vAlign w:val="center"/>
          </w:tcPr>
          <w:p w14:paraId="7D4A9AFA">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采购人指定地点</w:t>
            </w:r>
          </w:p>
        </w:tc>
      </w:tr>
      <w:tr w14:paraId="5D5746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2" w:hRule="atLeast"/>
          <w:jc w:val="center"/>
        </w:trPr>
        <w:tc>
          <w:tcPr>
            <w:tcW w:w="2018" w:type="dxa"/>
            <w:noWrap w:val="0"/>
            <w:vAlign w:val="center"/>
          </w:tcPr>
          <w:p w14:paraId="5EF5ECC9">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响应有效期</w:t>
            </w:r>
          </w:p>
        </w:tc>
        <w:tc>
          <w:tcPr>
            <w:tcW w:w="6698" w:type="dxa"/>
            <w:noWrap w:val="0"/>
            <w:vAlign w:val="center"/>
          </w:tcPr>
          <w:p w14:paraId="565C90AC">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从提交投标（响应）文件的截止之日起90日历天</w:t>
            </w:r>
          </w:p>
        </w:tc>
      </w:tr>
      <w:tr w14:paraId="4DE56C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18" w:type="dxa"/>
            <w:noWrap w:val="0"/>
            <w:vAlign w:val="center"/>
          </w:tcPr>
          <w:p w14:paraId="7EE6A3D2">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6698" w:type="dxa"/>
            <w:noWrap w:val="0"/>
            <w:vAlign w:val="center"/>
          </w:tcPr>
          <w:p w14:paraId="073C8451">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1、在合同签订后，中标单位按采购人要求进场施工，进场10日内采购人支付：人民币（大写）叁佰壹拾万元整（¥3100000.00元）作为预付款；</w:t>
            </w:r>
          </w:p>
          <w:p w14:paraId="5A6F3B75">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2、待工程完工并经采购人验收合格10天内,采购人支付至结算总额的100%。</w:t>
            </w:r>
          </w:p>
          <w:p w14:paraId="08090DB9">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3、付款前中标人应向采购人提供等额合格发票。</w:t>
            </w:r>
          </w:p>
        </w:tc>
      </w:tr>
      <w:tr w14:paraId="086DBA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18" w:type="dxa"/>
            <w:noWrap w:val="0"/>
            <w:vAlign w:val="center"/>
          </w:tcPr>
          <w:p w14:paraId="28A65EDA">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报价内容及要求</w:t>
            </w:r>
          </w:p>
        </w:tc>
        <w:tc>
          <w:tcPr>
            <w:tcW w:w="6698" w:type="dxa"/>
            <w:noWrap w:val="0"/>
            <w:vAlign w:val="center"/>
          </w:tcPr>
          <w:p w14:paraId="4A2B2C6B">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1、本项目</w:t>
            </w:r>
            <w:r>
              <w:rPr>
                <w:rFonts w:hint="eastAsia" w:ascii="宋体" w:hAnsi="宋体" w:eastAsia="宋体" w:cs="宋体"/>
                <w:color w:val="auto"/>
                <w:sz w:val="21"/>
                <w:szCs w:val="21"/>
                <w:highlight w:val="none"/>
                <w:lang w:eastAsia="zh-CN"/>
              </w:rPr>
              <w:t>报价</w:t>
            </w:r>
            <w:r>
              <w:rPr>
                <w:rFonts w:hint="eastAsia" w:ascii="宋体" w:hAnsi="宋体" w:eastAsia="宋体" w:cs="宋体"/>
                <w:color w:val="auto"/>
                <w:sz w:val="21"/>
                <w:szCs w:val="21"/>
                <w:highlight w:val="none"/>
                <w:lang w:val="en-US" w:eastAsia="zh-CN"/>
              </w:rPr>
              <w:t>为</w:t>
            </w:r>
            <w:r>
              <w:rPr>
                <w:rFonts w:hint="eastAsia" w:ascii="宋体" w:hAnsi="宋体" w:eastAsia="宋体" w:cs="宋体"/>
                <w:color w:val="auto"/>
                <w:sz w:val="21"/>
                <w:szCs w:val="21"/>
                <w:highlight w:val="none"/>
                <w:lang w:eastAsia="zh-CN"/>
              </w:rPr>
              <w:t>按图纸、工程量清单总价包干。</w:t>
            </w:r>
          </w:p>
          <w:p w14:paraId="73B6C81D">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报价应包含完成本次采购所有内容的费用，包含人工费、材料费、措施费、预算包干费以及各种税务费及合同实施过程中的应预见和不可预见费用等完成合同规定责任和义务、达到合同目的的一切费用。</w:t>
            </w:r>
          </w:p>
        </w:tc>
      </w:tr>
      <w:tr w14:paraId="7D13E0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18" w:type="dxa"/>
            <w:noWrap w:val="0"/>
            <w:vAlign w:val="center"/>
          </w:tcPr>
          <w:p w14:paraId="7EF51BBA">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验收要求</w:t>
            </w:r>
          </w:p>
        </w:tc>
        <w:tc>
          <w:tcPr>
            <w:tcW w:w="6698" w:type="dxa"/>
            <w:noWrap w:val="0"/>
            <w:vAlign w:val="center"/>
          </w:tcPr>
          <w:p w14:paraId="416BD1DB">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按照国家标准验收，若无国家标准按行业标准验收</w:t>
            </w:r>
            <w:r>
              <w:rPr>
                <w:rFonts w:hint="eastAsia" w:ascii="宋体" w:hAnsi="宋体" w:eastAsia="宋体" w:cs="宋体"/>
                <w:color w:val="auto"/>
                <w:sz w:val="21"/>
                <w:szCs w:val="21"/>
                <w:highlight w:val="none"/>
                <w:lang w:eastAsia="zh-CN"/>
              </w:rPr>
              <w:t>。</w:t>
            </w:r>
          </w:p>
        </w:tc>
      </w:tr>
      <w:tr w14:paraId="16E425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18" w:type="dxa"/>
            <w:noWrap w:val="0"/>
            <w:vAlign w:val="center"/>
          </w:tcPr>
          <w:p w14:paraId="11303879">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w:t>
            </w:r>
          </w:p>
        </w:tc>
        <w:tc>
          <w:tcPr>
            <w:tcW w:w="6698" w:type="dxa"/>
            <w:noWrap w:val="0"/>
            <w:vAlign w:val="center"/>
          </w:tcPr>
          <w:p w14:paraId="5CFA99E1">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收取比例：不收取</w:t>
            </w:r>
          </w:p>
        </w:tc>
      </w:tr>
      <w:tr w14:paraId="5398F8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18" w:type="dxa"/>
            <w:noWrap w:val="0"/>
            <w:vAlign w:val="center"/>
          </w:tcPr>
          <w:p w14:paraId="6CE30A78">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6698" w:type="dxa"/>
            <w:noWrap w:val="0"/>
            <w:vAlign w:val="center"/>
          </w:tcPr>
          <w:p w14:paraId="1EA2BB38">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违约责任</w:t>
            </w:r>
          </w:p>
          <w:p w14:paraId="37BEA3B9">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1、采购人违约责任：</w:t>
            </w:r>
          </w:p>
          <w:p w14:paraId="7A9FB906">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采购人不能按时支付工程款应在7个工作日内通知中标人，在办理完结算后15日内仍不能支付工程款，双方对此又无协商新的解决方法，中标人有权通过法律程序追回拖欠的工程款及赔偿费。</w:t>
            </w:r>
          </w:p>
          <w:p w14:paraId="48B7CE38">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2、中标人违约责任：</w:t>
            </w:r>
          </w:p>
          <w:p w14:paraId="1E81024C">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（1）在施工过程中，中标人无故撤走部分或全部工人，并因此对合同工期影响时，采购人将有权拒付其未领的工程款、扣取履约保证金、终止合同，并有权索赔给采购人造成的损失。</w:t>
            </w:r>
          </w:p>
          <w:p w14:paraId="66FB9D3C">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（2）因中标人责任造成质量事故和返工，其工料损失等由中标人承担，采购人可在其工程款中扣除。延误工期按实际发生以每天10000.00元处罚。</w:t>
            </w:r>
          </w:p>
        </w:tc>
      </w:tr>
    </w:tbl>
    <w:p w14:paraId="5E0BFAB0">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2.技术标准与要求</w:t>
      </w:r>
    </w:p>
    <w:p w14:paraId="58D4A017">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采购包1（</w:t>
      </w:r>
      <w:r>
        <w:rPr>
          <w:rFonts w:hint="eastAsia" w:ascii="宋体" w:hAnsi="宋体" w:eastAsia="宋体" w:cs="宋体"/>
          <w:color w:val="auto"/>
          <w:szCs w:val="21"/>
          <w:highlight w:val="none"/>
          <w:lang w:eastAsia="zh-CN"/>
        </w:rPr>
        <w:t>广东天然材料科技发展有限公司年处理5万吨废锂电池/含有色金属废料综合回收和利用项目-地基处理工程</w:t>
      </w:r>
      <w:r>
        <w:rPr>
          <w:rFonts w:hint="eastAsia" w:ascii="宋体" w:hAnsi="宋体" w:eastAsia="宋体" w:cs="宋体"/>
          <w:color w:val="auto"/>
          <w:sz w:val="21"/>
          <w:szCs w:val="21"/>
          <w:highlight w:val="none"/>
        </w:rPr>
        <w:t>）：</w:t>
      </w:r>
    </w:p>
    <w:tbl>
      <w:tblPr>
        <w:tblStyle w:val="28"/>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17"/>
        <w:gridCol w:w="914"/>
        <w:gridCol w:w="6730"/>
      </w:tblGrid>
      <w:tr w14:paraId="417429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1" w:hRule="atLeast"/>
          <w:jc w:val="center"/>
        </w:trPr>
        <w:tc>
          <w:tcPr>
            <w:tcW w:w="1117" w:type="dxa"/>
            <w:noWrap w:val="0"/>
            <w:vAlign w:val="center"/>
          </w:tcPr>
          <w:p w14:paraId="42984524">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参数性质</w:t>
            </w:r>
          </w:p>
        </w:tc>
        <w:tc>
          <w:tcPr>
            <w:tcW w:w="914" w:type="dxa"/>
            <w:noWrap w:val="0"/>
            <w:vAlign w:val="center"/>
          </w:tcPr>
          <w:p w14:paraId="746B9944">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6730" w:type="dxa"/>
            <w:noWrap w:val="0"/>
            <w:vAlign w:val="center"/>
          </w:tcPr>
          <w:p w14:paraId="43148E6A">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具体技术(参数)要求</w:t>
            </w:r>
          </w:p>
        </w:tc>
      </w:tr>
      <w:tr w14:paraId="4E58CE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1" w:hRule="atLeast"/>
          <w:jc w:val="center"/>
        </w:trPr>
        <w:tc>
          <w:tcPr>
            <w:tcW w:w="1117" w:type="dxa"/>
            <w:noWrap w:val="0"/>
            <w:vAlign w:val="center"/>
          </w:tcPr>
          <w:p w14:paraId="5A670AD6">
            <w:pPr>
              <w:jc w:val="center"/>
              <w:rPr>
                <w:rFonts w:hint="eastAsia" w:ascii="宋体" w:hAnsi="宋体" w:eastAsia="宋体" w:cs="宋体"/>
                <w:color w:val="auto"/>
                <w:sz w:val="21"/>
                <w:szCs w:val="21"/>
                <w:highlight w:val="none"/>
              </w:rPr>
            </w:pPr>
          </w:p>
        </w:tc>
        <w:tc>
          <w:tcPr>
            <w:tcW w:w="914" w:type="dxa"/>
            <w:noWrap w:val="0"/>
            <w:vAlign w:val="center"/>
          </w:tcPr>
          <w:p w14:paraId="405D46AF">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6730" w:type="dxa"/>
            <w:noWrap w:val="0"/>
            <w:vAlign w:val="center"/>
          </w:tcPr>
          <w:p w14:paraId="61153CA9">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lang w:val="en-US" w:eastAsia="zh-CN"/>
              </w:rPr>
              <w:t>、</w:t>
            </w:r>
            <w:r>
              <w:rPr>
                <w:rFonts w:hint="eastAsia" w:ascii="宋体" w:eastAsia="宋体" w:cs="宋体"/>
                <w:b/>
                <w:bCs/>
                <w:color w:val="auto"/>
                <w:sz w:val="21"/>
                <w:szCs w:val="21"/>
                <w:highlight w:val="none"/>
                <w:lang w:val="en-US" w:eastAsia="zh-CN"/>
              </w:rPr>
              <w:t>技术</w:t>
            </w:r>
            <w:r>
              <w:rPr>
                <w:rFonts w:hint="eastAsia" w:ascii="宋体" w:hAnsi="宋体" w:eastAsia="宋体" w:cs="宋体"/>
                <w:b/>
                <w:bCs/>
                <w:color w:val="auto"/>
                <w:sz w:val="21"/>
                <w:szCs w:val="21"/>
                <w:highlight w:val="none"/>
                <w:lang w:val="en-US" w:eastAsia="zh-CN"/>
              </w:rPr>
              <w:t>要求</w:t>
            </w:r>
          </w:p>
          <w:p w14:paraId="33ADF527">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项目负责人（贰级或以上等级的注册建造师，专业类别为建筑工程专业），须提交相关证明文件复印件加盖公章及。</w:t>
            </w:r>
          </w:p>
          <w:p w14:paraId="4F8D517E">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须指定一名专人作为与</w:t>
            </w:r>
            <w:r>
              <w:rPr>
                <w:rFonts w:hint="eastAsia" w:ascii="宋体" w:eastAsia="宋体" w:cs="宋体"/>
                <w:b w:val="0"/>
                <w:bCs w:val="0"/>
                <w:color w:val="auto"/>
                <w:sz w:val="21"/>
                <w:szCs w:val="21"/>
                <w:highlight w:val="none"/>
                <w:lang w:val="en-US" w:eastAsia="zh-CN"/>
              </w:rPr>
              <w:t>采购人对接</w:t>
            </w:r>
            <w:r>
              <w:rPr>
                <w:rFonts w:hint="eastAsia" w:ascii="宋体" w:hAnsi="宋体" w:eastAsia="宋体" w:cs="宋体"/>
                <w:b w:val="0"/>
                <w:bCs w:val="0"/>
                <w:color w:val="auto"/>
                <w:sz w:val="21"/>
                <w:szCs w:val="21"/>
                <w:highlight w:val="none"/>
                <w:lang w:val="en-US" w:eastAsia="zh-CN"/>
              </w:rPr>
              <w:t xml:space="preserve">的联系人。 </w:t>
            </w:r>
          </w:p>
          <w:p w14:paraId="4B641D91">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将对</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实行动态管理，一旦发现</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违反招标文件要求及其承诺，要求其限期整改。</w:t>
            </w:r>
          </w:p>
          <w:p w14:paraId="086FC987">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、每天收工后，</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要</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"http://www.xuexila.com/shenghuo/shoujiqingli/"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清理</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现场工具及残留的材料，保证施工现场清洁干净。按质、按量完成工程。</w:t>
            </w:r>
          </w:p>
          <w:p w14:paraId="624C4CA0">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、需要切实做好安全防范工作，施工时不能影响其他设施，如有损坏，由中标单位负责赔偿修复。</w:t>
            </w:r>
          </w:p>
          <w:p w14:paraId="54C91BEB">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在施工过程中必须严格采取相应的技术</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"http://www.xuexila.com/fanwen/cuoshi/"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措施</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，尽量减少因施工对</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正常业务的负面影响（包括扬尘、噪音等）。</w:t>
            </w:r>
          </w:p>
          <w:p w14:paraId="6A821720">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在施工过程中必须认真负责，不能危及原有设施，若有损坏，一切责任由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承担并负责修复，</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保留对</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进一步追究</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"http://www.xuexila.com/zhishi/falv/"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法律</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责任的权利。</w:t>
            </w:r>
          </w:p>
          <w:p w14:paraId="20014391">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必须保证施工人员安全，施工中由于</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原因造成的任何安全责任由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自负，</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不负任何责任。</w:t>
            </w:r>
          </w:p>
          <w:p w14:paraId="171479EE">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须按国家和地方有关规范、规定做好现场施工的安全防范工作，严格遵守安全操作规程，施工期间发生的各类事故由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自负，</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不负任何责任。</w:t>
            </w:r>
          </w:p>
          <w:p w14:paraId="7D1BE095">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lang w:val="en-US" w:eastAsia="zh-CN"/>
              </w:rPr>
              <w:t>、施工工程质量必须符合招标单位的质量要求。在保修期内如果发生一切因施工原因的质量问题，在接到</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通知后二天之内必须派施工人员进行维修，如果超过二天，</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未派人员维修，</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有权请其它施工人员进行维修，一切维修费用由中标服务公司支付。</w:t>
            </w:r>
          </w:p>
          <w:p w14:paraId="7571F8AC">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中标方未在质量保修期内及时到场维修或维修质量不合格或维修后仍无法正常使用，招标单位有权自行或委托第三方进行维修。由此产生的费用以及给招标单位造成的经济损失，招标单位有权向中标方追偿。招标单位自行维修或第三方维修行为不能免除中标方的质量保修责任，中标方仍应继续对本工程承担保修责任。</w:t>
            </w:r>
          </w:p>
          <w:p w14:paraId="42C944BA">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12、本招标项目的材料、设备、施工、验收须达到现行中华人民共和国以及省、自治区、直辖市或行业的相关标准、规范的要求。</w:t>
            </w:r>
          </w:p>
          <w:p w14:paraId="709D27B2">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13、施工组织方案需列明保证施工进度计划实施及保证质量、安全生产、文明施工、环境保护的措施；供应商应结合自身的实际情况制定合理的施工进度计划，中标后按施工合同的约定提交给监理单位和发包人确认。成交人必须按监理单位和发包人确认的施工进度计划组织施工，接受对进度的检查、监督。</w:t>
            </w:r>
          </w:p>
          <w:p w14:paraId="7ED30337">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14、承包人购买的材料、设备必须符合设计和规范要求，必须向发包人提供厂家批号、出厂合格证、质量检验书等资料证明；发包人可随时对承包人所购买的材料、设备进行监督、检查。</w:t>
            </w:r>
          </w:p>
          <w:p w14:paraId="59C5F392">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15、由承包人在负责办理本项目的施工报建、审批手续。</w:t>
            </w:r>
          </w:p>
          <w:p w14:paraId="71ECA7A8">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16、本工程建设期间，需由成交人协调处理项目与周边村民、城管、住建等相关部门之间关系维护，保证项目顺利进行。</w:t>
            </w:r>
          </w:p>
          <w:p w14:paraId="67E9B7CE">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lang w:val="en-US" w:eastAsia="zh-CN"/>
              </w:rPr>
              <w:t>、质量要求</w:t>
            </w:r>
          </w:p>
          <w:p w14:paraId="429DD452">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工程质量验收标准按照现行的国家和广东省的有关施工技术规范及现行标准为依据，必须达到合格标准。若因成交人原因，工程在竣工验收或分部工程验收时没有达到此标准，采购人有权随时要求成交人采取补救措施，直至达到合同要求的质量标准，由此增加的费用和（或）延误的工期由成交人承担。无法补救的，成交人按工程合同价款的</w:t>
            </w:r>
            <w:r>
              <w:rPr>
                <w:rFonts w:hint="eastAsia" w:ascii="宋体" w:hAnsi="宋体" w:eastAsia="宋体" w:cs="宋体"/>
                <w:color w:val="auto"/>
                <w:sz w:val="21"/>
                <w:szCs w:val="21"/>
                <w:highlight w:val="none"/>
                <w:u w:val="single"/>
              </w:rPr>
              <w:t>5％</w:t>
            </w:r>
            <w:r>
              <w:rPr>
                <w:rFonts w:hint="eastAsia" w:ascii="宋体" w:hAnsi="宋体" w:eastAsia="宋体" w:cs="宋体"/>
                <w:color w:val="auto"/>
                <w:sz w:val="21"/>
                <w:szCs w:val="21"/>
                <w:highlight w:val="none"/>
              </w:rPr>
              <w:t>向采购人返纳质量违约金，并且承担违约责任。</w:t>
            </w:r>
          </w:p>
          <w:p w14:paraId="3FEE4F75">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color w:val="auto"/>
                <w:sz w:val="21"/>
                <w:szCs w:val="21"/>
                <w:highlight w:val="none"/>
              </w:rPr>
              <w:t>本工程质量</w:t>
            </w:r>
            <w:r>
              <w:rPr>
                <w:rFonts w:hint="eastAsia" w:ascii="宋体" w:hAnsi="宋体" w:eastAsia="宋体" w:cs="宋体"/>
                <w:b w:val="0"/>
                <w:bCs w:val="0"/>
                <w:color w:val="auto"/>
                <w:sz w:val="21"/>
                <w:szCs w:val="21"/>
                <w:highlight w:val="none"/>
                <w:lang w:val="en-US" w:eastAsia="zh-CN"/>
              </w:rPr>
              <w:t>满足图纸、招标控制价及相关设计要求。</w:t>
            </w:r>
          </w:p>
          <w:p w14:paraId="14DD0230">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三、材料要求</w:t>
            </w:r>
          </w:p>
          <w:p w14:paraId="41FE27AB">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（1）本工程所承包范围内所需的材料、成品、未成品、设备的采购、运输、保管、质量等责任均由中标人承担。采购人不提供材料。</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（2）采购供应的材料、设备、其名称、品种、型号、规格、质量等，均应符合国家、地方及行业有关规范及要求。</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（3）供应商严格把好产品质量关，所有产品进场要有厂家产品检验报告和产品合格证书，并经现场负责人和采购人验证后方可施工。如发生货不对板，采购人有权拒用，造成损失由成交供应商承担。</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（4）采购范围之内工程所用之设备，由成交供应商提供。</w:t>
            </w:r>
          </w:p>
          <w:p w14:paraId="75522637">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lang w:val="en-US" w:eastAsia="zh-CN"/>
              </w:rPr>
              <w:t>文明施工与施工安全</w:t>
            </w:r>
          </w:p>
          <w:p w14:paraId="6770C87E">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（1）施工现场应经常洒水，洒水可有效的控制扬尘。运输建筑材料的临时施工道路应尽可能避开大的居民区，临时施工道路应经常洒水。临时施工道路上运送砂石料的运输车辆，用帆布、盖套等遮盖， 以防物料飞扬，沿途撒漏。</w:t>
            </w:r>
          </w:p>
          <w:p w14:paraId="717F91CA">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（2）合理安排施工时间，噪声大的土方工程的挖掘、填埋、平整等工程应安排在白天，在敏感居民区附近施工时要求施工单位严格执行《建筑施工场界噪声限值》（GB12523-90）的要求。在居民区附近 施工应根据有关规定进行，12：00～14：00、23：00～次日 7：00 不得施工。对必须连续进行的个别施 工环节（如混凝土浇筑），必须先上报环保部门，同时告知附近住宅小区物业管理部门，通告小区住户。</w:t>
            </w:r>
          </w:p>
          <w:p w14:paraId="668909B0">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（3）选择低噪声设备，对强噪声机械必要时应建立简易的声屏障（如用塑料瓦楞板等）。闲置的设备 应予以关闭或减速。一切动力机械设备都应适时维修。合理布局建筑施工，使高噪声的机械设备和施工环节远离敏感点。</w:t>
            </w:r>
          </w:p>
          <w:p w14:paraId="5F3377E7">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（4）运输车辆尽可能安排在白天工作，避免产生不必要的环境影响，若要求必须在夜间上路的，在行经居民区时应严格落实禁鸣喇叭的规定。</w:t>
            </w:r>
          </w:p>
          <w:p w14:paraId="406AAFB1">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（5）对于受施工噪声影响的各敏感点，在靠近敏感点一侧应设置临时围栏、隔声栏板，也可考虑修建 临时工房，减少施工噪声影响。</w:t>
            </w:r>
          </w:p>
          <w:p w14:paraId="6E6921DD">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6）加强道路上运送的有毒有害化学品车辆的管理，危险品运输一般应在公安机关登记，有危险品标记，安排时间通过，避免泄漏事故的发生，一旦发生此类事故，应负责组织调动人员，车辆、设备、药物，对事故进行应急处理，使事故影响控制在最小范围内。</w:t>
            </w:r>
          </w:p>
          <w:p w14:paraId="7C0DCFE7">
            <w:pPr>
              <w:pStyle w:val="37"/>
              <w:numPr>
                <w:ilvl w:val="0"/>
                <w:numId w:val="0"/>
              </w:numPr>
              <w:spacing w:line="360" w:lineRule="auto"/>
              <w:ind w:left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图纸</w:t>
            </w:r>
            <w:r>
              <w:rPr>
                <w:rFonts w:hint="eastAsia" w:ascii="宋体" w:hAnsi="宋体" w:eastAsia="宋体" w:cs="宋体"/>
                <w:b/>
                <w:bCs/>
                <w:color w:val="auto"/>
                <w:sz w:val="21"/>
                <w:szCs w:val="21"/>
                <w:highlight w:val="none"/>
                <w:lang w:eastAsia="zh-CN"/>
              </w:rPr>
              <w:t>和</w:t>
            </w:r>
            <w:r>
              <w:rPr>
                <w:rFonts w:hint="eastAsia" w:ascii="宋体" w:hAnsi="宋体" w:eastAsia="宋体" w:cs="宋体"/>
                <w:b/>
                <w:bCs/>
                <w:color w:val="auto"/>
                <w:sz w:val="21"/>
                <w:szCs w:val="21"/>
                <w:highlight w:val="none"/>
              </w:rPr>
              <w:t>清单</w:t>
            </w:r>
          </w:p>
          <w:p w14:paraId="1F46B2D0">
            <w:pPr>
              <w:pStyle w:val="45"/>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本项目工程量清单和施工图纸另册，随磋商文件一并发出。</w:t>
            </w:r>
          </w:p>
        </w:tc>
      </w:tr>
      <w:tr w14:paraId="42550E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5" w:hRule="atLeast"/>
          <w:jc w:val="center"/>
        </w:trPr>
        <w:tc>
          <w:tcPr>
            <w:tcW w:w="1117" w:type="dxa"/>
            <w:noWrap w:val="0"/>
            <w:vAlign w:val="center"/>
          </w:tcPr>
          <w:p w14:paraId="48032D39">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说明</w:t>
            </w:r>
          </w:p>
        </w:tc>
        <w:tc>
          <w:tcPr>
            <w:tcW w:w="7644" w:type="dxa"/>
            <w:gridSpan w:val="2"/>
            <w:noWrap w:val="0"/>
            <w:vAlign w:val="center"/>
          </w:tcPr>
          <w:p w14:paraId="4FD51C94">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打“★”号条款为实质性条款，若有任何一条负偏离或不满足则导致投标无效。</w:t>
            </w:r>
          </w:p>
          <w:p w14:paraId="4C73908F">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打“▲”号条款为重要技术参数，若有部分“▲”条款未响应或不满足，将导致其响应性评审加重扣分，但不作为无效投标条款。</w:t>
            </w:r>
          </w:p>
        </w:tc>
      </w:tr>
    </w:tbl>
    <w:p w14:paraId="24703D7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0F2A20D">
      <w:pPr>
        <w:pStyle w:val="2"/>
        <w:keepNext w:val="0"/>
        <w:keepLines w:val="0"/>
        <w:numPr>
          <w:ilvl w:val="0"/>
          <w:numId w:val="2"/>
        </w:numPr>
        <w:spacing w:before="120" w:after="120"/>
        <w:rPr>
          <w:rFonts w:ascii="宋体" w:hAnsi="宋体" w:eastAsia="宋体" w:cs="宋体"/>
          <w:color w:val="auto"/>
          <w:highlight w:val="none"/>
        </w:rPr>
      </w:pPr>
      <w:bookmarkStart w:id="8" w:name="_Toc25621"/>
      <w:r>
        <w:rPr>
          <w:rFonts w:hint="eastAsia" w:ascii="宋体" w:hAnsi="宋体" w:eastAsia="宋体" w:cs="宋体"/>
          <w:color w:val="auto"/>
          <w:highlight w:val="none"/>
        </w:rPr>
        <w:t>投标人须知</w:t>
      </w:r>
      <w:bookmarkEnd w:id="8"/>
    </w:p>
    <w:p w14:paraId="773F7974">
      <w:pPr>
        <w:ind w:firstLine="420"/>
        <w:rPr>
          <w:rFonts w:ascii="宋体" w:hAnsi="宋体" w:eastAsia="宋体" w:cs="宋体"/>
          <w:color w:val="auto"/>
          <w:highlight w:val="none"/>
        </w:rPr>
      </w:pPr>
      <w:r>
        <w:rPr>
          <w:rFonts w:hint="eastAsia" w:ascii="宋体" w:hAnsi="宋体" w:eastAsia="宋体" w:cs="宋体"/>
          <w:color w:val="auto"/>
          <w:highlight w:val="none"/>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592341D7">
      <w:pPr>
        <w:ind w:firstLine="420"/>
        <w:rPr>
          <w:rFonts w:ascii="宋体" w:hAnsi="宋体" w:eastAsia="宋体" w:cs="宋体"/>
          <w:color w:val="auto"/>
          <w:highlight w:val="none"/>
        </w:rPr>
      </w:pPr>
      <w:r>
        <w:rPr>
          <w:rFonts w:hint="eastAsia" w:ascii="宋体" w:hAnsi="宋体" w:eastAsia="宋体" w:cs="宋体"/>
          <w:color w:val="auto"/>
          <w:highlight w:val="none"/>
        </w:rPr>
        <w:t>请注意：供应商需在投标文件截止时间前，将投标文件送达采购代理机构指定地点，逾期送达或错误方式投递送达将导致投标无效。</w:t>
      </w:r>
    </w:p>
    <w:p w14:paraId="38A1AD4C">
      <w:pPr>
        <w:pStyle w:val="3"/>
        <w:keepNext w:val="0"/>
        <w:keepLines w:val="0"/>
        <w:numPr>
          <w:ilvl w:val="0"/>
          <w:numId w:val="4"/>
        </w:numPr>
        <w:spacing w:before="120" w:after="120"/>
        <w:rPr>
          <w:rFonts w:ascii="宋体" w:hAnsi="宋体" w:eastAsia="宋体" w:cs="宋体"/>
          <w:color w:val="auto"/>
          <w:highlight w:val="none"/>
        </w:rPr>
      </w:pPr>
      <w:bookmarkStart w:id="9" w:name="_Toc11835"/>
      <w:r>
        <w:rPr>
          <w:rFonts w:hint="eastAsia" w:ascii="宋体" w:hAnsi="宋体" w:eastAsia="宋体" w:cs="宋体"/>
          <w:color w:val="auto"/>
          <w:highlight w:val="none"/>
        </w:rPr>
        <w:t>名词解释</w:t>
      </w:r>
      <w:bookmarkEnd w:id="9"/>
    </w:p>
    <w:p w14:paraId="2D820E6F">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采购代理机构：本项目是指</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，负责整个采购活动的组织，依法负责编制和发布招标文件，对招标文件拥有最终的解释权，不以任何身份出任评标委员会成员。</w:t>
      </w:r>
    </w:p>
    <w:p w14:paraId="7170794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采购人：本项目是指</w:t>
      </w:r>
      <w:r>
        <w:rPr>
          <w:rFonts w:hint="eastAsia" w:ascii="宋体" w:hAnsi="宋体" w:eastAsia="宋体" w:cs="宋体"/>
          <w:color w:val="auto"/>
          <w:highlight w:val="none"/>
          <w:lang w:eastAsia="zh-CN"/>
        </w:rPr>
        <w:t>广东天然材料科技发展有限公司</w:t>
      </w:r>
      <w:r>
        <w:rPr>
          <w:rFonts w:hint="eastAsia" w:ascii="宋体" w:hAnsi="宋体" w:eastAsia="宋体" w:cs="宋体"/>
          <w:color w:val="auto"/>
          <w:highlight w:val="none"/>
        </w:rPr>
        <w:t>，是采购活动当事人之一，负责项目的整体规划、技术方案可行性设计论证与实施，作为合同采购方（用户）的主体承担质疑回复、履行合同、验收与评价等义务。</w:t>
      </w:r>
    </w:p>
    <w:p w14:paraId="02E9D1DF">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投标人：是指在采购代理机构处完成本项目投标登记并提交投标文件的供应商。</w:t>
      </w:r>
    </w:p>
    <w:p w14:paraId="5F24FE4C">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“评标委员会”是指根据《中华人民共和国招标投标法》 等法律法规规定，由采购人代表和有关专家组成以确定中标供应商或者推荐中标候选人的临时组织。</w:t>
      </w:r>
    </w:p>
    <w:p w14:paraId="293CA2D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“中标供应商”是指经评标委员会评审确定的对招标文件做出实质性响应，经采购人按照规定在评标委员会推荐的中标候选人中确定的或评标委员会受采购人委托直接确认的投标人。</w:t>
      </w:r>
    </w:p>
    <w:p w14:paraId="16402544">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招标文件：是指包括招标公告和招标文件及其补充、变更和澄清等一系列文件。</w:t>
      </w:r>
    </w:p>
    <w:p w14:paraId="35E271A7">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电子投标文件：是指投标文件的word版、盖章后的PDF版。</w:t>
      </w:r>
    </w:p>
    <w:p w14:paraId="4B2EE63D">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“全称” 、“公司全称” 、“加盖单位公章”及“公章”：在投标（响应） 文件及相关的其他电子资料中，涉及“全称”或“公司全称”的应在对应文件编辑时使用文本录入方式并在纸质投标（响应）文件上进行盖章涉及“加盖单位公章”和“公章”应使用投标人单位的公章进行盖章。</w:t>
      </w:r>
    </w:p>
    <w:p w14:paraId="61439271">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“投标人代表签字”及“授权代表”：在投标（响应）文件及相关的其他资料中，涉及“投标人代表签字”或“授权代表”应在投标（响应）文件编辑时在纸质投标（响应）文件上进行签章或手写签名。</w:t>
      </w:r>
    </w:p>
    <w:p w14:paraId="7855E28C">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“法定代表人”：在投标（响应）文件及相关的其他资料中，涉及“法定代表人”应在纸质投标（响应）文件上进行签章或手写签名。</w:t>
      </w:r>
    </w:p>
    <w:p w14:paraId="11E10B7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日期、天数、时间： 未有特别说明时，均为公历日（天） 及北京时间。</w:t>
      </w:r>
    </w:p>
    <w:p w14:paraId="0181E91E">
      <w:pPr>
        <w:pStyle w:val="3"/>
        <w:keepNext w:val="0"/>
        <w:keepLines w:val="0"/>
        <w:numPr>
          <w:ilvl w:val="0"/>
          <w:numId w:val="4"/>
        </w:numPr>
        <w:spacing w:before="120" w:after="120"/>
        <w:rPr>
          <w:rFonts w:ascii="宋体" w:hAnsi="宋体" w:eastAsia="宋体" w:cs="宋体"/>
          <w:color w:val="auto"/>
          <w:highlight w:val="none"/>
        </w:rPr>
      </w:pPr>
      <w:bookmarkStart w:id="10" w:name="_Toc20424"/>
      <w:r>
        <w:rPr>
          <w:rFonts w:hint="eastAsia" w:ascii="宋体" w:hAnsi="宋体" w:eastAsia="宋体" w:cs="宋体"/>
          <w:color w:val="auto"/>
          <w:highlight w:val="none"/>
        </w:rPr>
        <w:t>须知前附表</w:t>
      </w:r>
      <w:bookmarkEnd w:id="10"/>
    </w:p>
    <w:tbl>
      <w:tblPr>
        <w:tblStyle w:val="38"/>
        <w:tblpPr w:leftFromText="180" w:rightFromText="180" w:vertAnchor="text" w:horzAnchor="page" w:tblpX="1131" w:tblpY="635"/>
        <w:tblOverlap w:val="never"/>
        <w:tblW w:w="95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1695"/>
        <w:gridCol w:w="7083"/>
      </w:tblGrid>
      <w:tr w14:paraId="6C557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15" w:type="dxa"/>
            <w:gridSpan w:val="3"/>
            <w:shd w:val="clear" w:color="auto" w:fill="F5F5F5"/>
          </w:tcPr>
          <w:p w14:paraId="6FD8D44D">
            <w:pPr>
              <w:pStyle w:val="34"/>
              <w:spacing w:line="360" w:lineRule="auto"/>
              <w:jc w:val="center"/>
              <w:rPr>
                <w:rFonts w:hAnsi="宋体" w:eastAsia="宋体"/>
                <w:color w:val="auto"/>
                <w:highlight w:val="none"/>
              </w:rPr>
            </w:pPr>
            <w:r>
              <w:rPr>
                <w:rFonts w:hint="eastAsia" w:hAnsi="宋体" w:eastAsia="宋体"/>
                <w:color w:val="auto"/>
                <w:highlight w:val="none"/>
              </w:rPr>
              <w:t>本表与招标文件对应章节的内容若不一致， 以本表为准。</w:t>
            </w:r>
          </w:p>
        </w:tc>
      </w:tr>
      <w:tr w14:paraId="3FA01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shd w:val="clear" w:color="auto" w:fill="F5F5F5"/>
            <w:vAlign w:val="center"/>
          </w:tcPr>
          <w:p w14:paraId="25709D59">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695" w:type="dxa"/>
            <w:shd w:val="clear" w:color="auto" w:fill="F5F5F5"/>
            <w:vAlign w:val="center"/>
          </w:tcPr>
          <w:p w14:paraId="6C512430">
            <w:pPr>
              <w:pStyle w:val="34"/>
              <w:spacing w:line="360" w:lineRule="auto"/>
              <w:jc w:val="center"/>
              <w:rPr>
                <w:rFonts w:hAnsi="宋体" w:eastAsia="宋体"/>
                <w:color w:val="auto"/>
                <w:highlight w:val="none"/>
              </w:rPr>
            </w:pPr>
            <w:r>
              <w:rPr>
                <w:rFonts w:hint="eastAsia" w:hAnsi="宋体" w:eastAsia="宋体"/>
                <w:color w:val="auto"/>
                <w:highlight w:val="none"/>
              </w:rPr>
              <w:t>条款名称</w:t>
            </w:r>
          </w:p>
        </w:tc>
        <w:tc>
          <w:tcPr>
            <w:tcW w:w="7083" w:type="dxa"/>
            <w:shd w:val="clear" w:color="auto" w:fill="F5F5F5"/>
          </w:tcPr>
          <w:p w14:paraId="7FE642DD">
            <w:pPr>
              <w:pStyle w:val="34"/>
              <w:spacing w:line="360" w:lineRule="auto"/>
              <w:rPr>
                <w:rFonts w:hAnsi="宋体" w:eastAsia="宋体"/>
                <w:color w:val="auto"/>
                <w:highlight w:val="none"/>
              </w:rPr>
            </w:pPr>
            <w:r>
              <w:rPr>
                <w:rFonts w:hint="eastAsia" w:hAnsi="宋体" w:eastAsia="宋体"/>
                <w:color w:val="auto"/>
                <w:highlight w:val="none"/>
              </w:rPr>
              <w:t>内容及要求</w:t>
            </w:r>
          </w:p>
        </w:tc>
      </w:tr>
      <w:tr w14:paraId="73F2F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C3FC07F">
            <w:pPr>
              <w:pStyle w:val="34"/>
              <w:numPr>
                <w:ilvl w:val="0"/>
                <w:numId w:val="6"/>
              </w:numPr>
              <w:spacing w:line="360" w:lineRule="auto"/>
              <w:jc w:val="center"/>
              <w:rPr>
                <w:rFonts w:hAnsi="宋体" w:eastAsia="宋体"/>
                <w:color w:val="auto"/>
                <w:highlight w:val="none"/>
              </w:rPr>
            </w:pPr>
          </w:p>
        </w:tc>
        <w:tc>
          <w:tcPr>
            <w:tcW w:w="1695" w:type="dxa"/>
            <w:vAlign w:val="center"/>
          </w:tcPr>
          <w:p w14:paraId="34C8D3F4">
            <w:pPr>
              <w:pStyle w:val="34"/>
              <w:spacing w:line="360" w:lineRule="auto"/>
              <w:jc w:val="center"/>
              <w:rPr>
                <w:rFonts w:hAnsi="宋体" w:eastAsia="宋体"/>
                <w:color w:val="auto"/>
                <w:highlight w:val="none"/>
              </w:rPr>
            </w:pPr>
            <w:r>
              <w:rPr>
                <w:rFonts w:hint="eastAsia" w:hAnsi="宋体" w:eastAsia="宋体"/>
                <w:color w:val="auto"/>
                <w:highlight w:val="none"/>
              </w:rPr>
              <w:t>采购包情况</w:t>
            </w:r>
          </w:p>
        </w:tc>
        <w:tc>
          <w:tcPr>
            <w:tcW w:w="7083" w:type="dxa"/>
          </w:tcPr>
          <w:p w14:paraId="17780F62">
            <w:pPr>
              <w:pStyle w:val="34"/>
              <w:spacing w:line="360" w:lineRule="auto"/>
              <w:rPr>
                <w:rFonts w:hAnsi="宋体" w:eastAsia="宋体"/>
                <w:color w:val="auto"/>
                <w:highlight w:val="none"/>
              </w:rPr>
            </w:pPr>
            <w:r>
              <w:rPr>
                <w:rFonts w:hint="eastAsia" w:hAnsi="宋体" w:eastAsia="宋体"/>
                <w:color w:val="auto"/>
                <w:highlight w:val="none"/>
              </w:rPr>
              <w:t>本项目共1个采购包</w:t>
            </w:r>
          </w:p>
        </w:tc>
      </w:tr>
      <w:tr w14:paraId="640B9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A138082">
            <w:pPr>
              <w:pStyle w:val="34"/>
              <w:numPr>
                <w:ilvl w:val="0"/>
                <w:numId w:val="6"/>
              </w:numPr>
              <w:spacing w:line="360" w:lineRule="auto"/>
              <w:jc w:val="center"/>
              <w:rPr>
                <w:rFonts w:hAnsi="宋体" w:eastAsia="宋体"/>
                <w:color w:val="auto"/>
                <w:highlight w:val="none"/>
              </w:rPr>
            </w:pPr>
          </w:p>
        </w:tc>
        <w:tc>
          <w:tcPr>
            <w:tcW w:w="1695" w:type="dxa"/>
            <w:vAlign w:val="center"/>
          </w:tcPr>
          <w:p w14:paraId="6935E566">
            <w:pPr>
              <w:pStyle w:val="34"/>
              <w:spacing w:line="360" w:lineRule="auto"/>
              <w:jc w:val="center"/>
              <w:rPr>
                <w:rFonts w:hAnsi="宋体" w:eastAsia="宋体"/>
                <w:color w:val="auto"/>
                <w:highlight w:val="none"/>
              </w:rPr>
            </w:pPr>
            <w:r>
              <w:rPr>
                <w:rFonts w:hint="eastAsia" w:hAnsi="宋体" w:eastAsia="宋体"/>
                <w:color w:val="auto"/>
                <w:highlight w:val="none"/>
              </w:rPr>
              <w:t>开标方式</w:t>
            </w:r>
          </w:p>
        </w:tc>
        <w:tc>
          <w:tcPr>
            <w:tcW w:w="7083" w:type="dxa"/>
          </w:tcPr>
          <w:p w14:paraId="53AE62A7">
            <w:pPr>
              <w:pStyle w:val="34"/>
              <w:spacing w:line="360" w:lineRule="auto"/>
              <w:rPr>
                <w:rFonts w:hAnsi="宋体" w:eastAsia="宋体"/>
                <w:color w:val="auto"/>
                <w:highlight w:val="none"/>
              </w:rPr>
            </w:pPr>
            <w:r>
              <w:rPr>
                <w:rFonts w:hint="eastAsia" w:hAnsi="宋体" w:eastAsia="宋体"/>
                <w:color w:val="auto"/>
                <w:highlight w:val="none"/>
              </w:rPr>
              <w:t>现场开标</w:t>
            </w:r>
          </w:p>
        </w:tc>
      </w:tr>
      <w:tr w14:paraId="3CB34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AAEF923">
            <w:pPr>
              <w:pStyle w:val="34"/>
              <w:numPr>
                <w:ilvl w:val="0"/>
                <w:numId w:val="6"/>
              </w:numPr>
              <w:spacing w:line="360" w:lineRule="auto"/>
              <w:jc w:val="center"/>
              <w:rPr>
                <w:rFonts w:hAnsi="宋体" w:eastAsia="宋体"/>
                <w:color w:val="auto"/>
                <w:highlight w:val="none"/>
              </w:rPr>
            </w:pPr>
          </w:p>
        </w:tc>
        <w:tc>
          <w:tcPr>
            <w:tcW w:w="1695" w:type="dxa"/>
            <w:vAlign w:val="center"/>
          </w:tcPr>
          <w:p w14:paraId="15987F05">
            <w:pPr>
              <w:pStyle w:val="34"/>
              <w:spacing w:line="360" w:lineRule="auto"/>
              <w:jc w:val="center"/>
              <w:rPr>
                <w:rFonts w:hAnsi="宋体" w:eastAsia="宋体"/>
                <w:color w:val="auto"/>
                <w:highlight w:val="none"/>
              </w:rPr>
            </w:pPr>
            <w:r>
              <w:rPr>
                <w:rFonts w:hint="eastAsia" w:hAnsi="宋体" w:eastAsia="宋体"/>
                <w:color w:val="auto"/>
                <w:highlight w:val="none"/>
              </w:rPr>
              <w:t>评标方式</w:t>
            </w:r>
          </w:p>
        </w:tc>
        <w:tc>
          <w:tcPr>
            <w:tcW w:w="7083" w:type="dxa"/>
          </w:tcPr>
          <w:p w14:paraId="164DAB5A">
            <w:pPr>
              <w:pStyle w:val="34"/>
              <w:spacing w:line="360" w:lineRule="auto"/>
              <w:rPr>
                <w:rFonts w:hAnsi="宋体" w:eastAsia="宋体"/>
                <w:color w:val="auto"/>
                <w:highlight w:val="none"/>
              </w:rPr>
            </w:pPr>
            <w:r>
              <w:rPr>
                <w:rFonts w:hint="eastAsia" w:hAnsi="宋体" w:eastAsia="宋体"/>
                <w:color w:val="auto"/>
                <w:highlight w:val="none"/>
              </w:rPr>
              <w:t>现场评标（供应商应当审慎标记各评审项的应答部分，标记内容清晰且完整，否则将自行承担不利后果）</w:t>
            </w:r>
          </w:p>
        </w:tc>
      </w:tr>
      <w:tr w14:paraId="27C89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4F42809">
            <w:pPr>
              <w:pStyle w:val="34"/>
              <w:numPr>
                <w:ilvl w:val="0"/>
                <w:numId w:val="6"/>
              </w:numPr>
              <w:spacing w:line="360" w:lineRule="auto"/>
              <w:jc w:val="center"/>
              <w:rPr>
                <w:rFonts w:hAnsi="宋体" w:eastAsia="宋体"/>
                <w:color w:val="auto"/>
                <w:highlight w:val="none"/>
              </w:rPr>
            </w:pPr>
          </w:p>
        </w:tc>
        <w:tc>
          <w:tcPr>
            <w:tcW w:w="1695" w:type="dxa"/>
            <w:vAlign w:val="center"/>
          </w:tcPr>
          <w:p w14:paraId="65B0CC0A">
            <w:pPr>
              <w:pStyle w:val="34"/>
              <w:spacing w:line="360" w:lineRule="auto"/>
              <w:jc w:val="center"/>
              <w:rPr>
                <w:rFonts w:hAnsi="宋体" w:eastAsia="宋体"/>
                <w:color w:val="auto"/>
                <w:highlight w:val="none"/>
              </w:rPr>
            </w:pPr>
            <w:r>
              <w:rPr>
                <w:rFonts w:hint="eastAsia" w:hAnsi="宋体" w:eastAsia="宋体"/>
                <w:color w:val="auto"/>
                <w:highlight w:val="none"/>
              </w:rPr>
              <w:t>评标办法</w:t>
            </w:r>
          </w:p>
        </w:tc>
        <w:tc>
          <w:tcPr>
            <w:tcW w:w="7083" w:type="dxa"/>
          </w:tcPr>
          <w:p w14:paraId="4A90959E">
            <w:pPr>
              <w:pStyle w:val="34"/>
              <w:spacing w:line="360" w:lineRule="auto"/>
              <w:rPr>
                <w:rFonts w:hAnsi="宋体" w:eastAsia="宋体"/>
                <w:color w:val="auto"/>
                <w:highlight w:val="none"/>
              </w:rPr>
            </w:pPr>
            <w:r>
              <w:rPr>
                <w:rFonts w:hint="eastAsia" w:hAnsi="宋体" w:eastAsia="宋体"/>
                <w:color w:val="auto"/>
                <w:highlight w:val="none"/>
              </w:rPr>
              <w:t>采购包1：最低评标价法</w:t>
            </w:r>
          </w:p>
        </w:tc>
      </w:tr>
      <w:tr w14:paraId="5FF9B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64190F9">
            <w:pPr>
              <w:pStyle w:val="34"/>
              <w:numPr>
                <w:ilvl w:val="0"/>
                <w:numId w:val="6"/>
              </w:numPr>
              <w:spacing w:line="360" w:lineRule="auto"/>
              <w:jc w:val="center"/>
              <w:rPr>
                <w:rFonts w:hAnsi="宋体" w:eastAsia="宋体"/>
                <w:color w:val="auto"/>
                <w:highlight w:val="none"/>
              </w:rPr>
            </w:pPr>
          </w:p>
        </w:tc>
        <w:tc>
          <w:tcPr>
            <w:tcW w:w="1695" w:type="dxa"/>
            <w:vAlign w:val="center"/>
          </w:tcPr>
          <w:p w14:paraId="2C6375F4">
            <w:pPr>
              <w:pStyle w:val="34"/>
              <w:spacing w:line="360" w:lineRule="auto"/>
              <w:jc w:val="center"/>
              <w:rPr>
                <w:rFonts w:hAnsi="宋体" w:eastAsia="宋体"/>
                <w:color w:val="auto"/>
                <w:highlight w:val="none"/>
              </w:rPr>
            </w:pPr>
            <w:r>
              <w:rPr>
                <w:rFonts w:hint="eastAsia" w:hAnsi="宋体" w:eastAsia="宋体"/>
                <w:color w:val="auto"/>
                <w:highlight w:val="none"/>
              </w:rPr>
              <w:t>报价形式</w:t>
            </w:r>
          </w:p>
        </w:tc>
        <w:tc>
          <w:tcPr>
            <w:tcW w:w="7083" w:type="dxa"/>
          </w:tcPr>
          <w:p w14:paraId="7EB0CEC7">
            <w:pPr>
              <w:pStyle w:val="34"/>
              <w:spacing w:line="360" w:lineRule="auto"/>
              <w:rPr>
                <w:rFonts w:hAnsi="宋体" w:eastAsia="宋体"/>
                <w:color w:val="auto"/>
                <w:highlight w:val="none"/>
              </w:rPr>
            </w:pPr>
            <w:r>
              <w:rPr>
                <w:rFonts w:hint="eastAsia" w:hAnsi="宋体" w:eastAsia="宋体"/>
                <w:color w:val="auto"/>
                <w:highlight w:val="none"/>
              </w:rPr>
              <w:t>采购包1：总价</w:t>
            </w:r>
          </w:p>
        </w:tc>
      </w:tr>
      <w:tr w14:paraId="0EFC8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903D367">
            <w:pPr>
              <w:pStyle w:val="34"/>
              <w:numPr>
                <w:ilvl w:val="0"/>
                <w:numId w:val="6"/>
              </w:numPr>
              <w:spacing w:line="360" w:lineRule="auto"/>
              <w:jc w:val="center"/>
              <w:rPr>
                <w:rFonts w:hAnsi="宋体" w:eastAsia="宋体"/>
                <w:color w:val="auto"/>
                <w:highlight w:val="none"/>
              </w:rPr>
            </w:pPr>
          </w:p>
        </w:tc>
        <w:tc>
          <w:tcPr>
            <w:tcW w:w="1695" w:type="dxa"/>
            <w:vAlign w:val="center"/>
          </w:tcPr>
          <w:p w14:paraId="72D1CF36">
            <w:pPr>
              <w:pStyle w:val="34"/>
              <w:spacing w:line="360" w:lineRule="auto"/>
              <w:jc w:val="center"/>
              <w:rPr>
                <w:rFonts w:hAnsi="宋体" w:eastAsia="宋体"/>
                <w:color w:val="auto"/>
                <w:highlight w:val="none"/>
              </w:rPr>
            </w:pPr>
            <w:r>
              <w:rPr>
                <w:rFonts w:hint="eastAsia" w:hAnsi="宋体" w:eastAsia="宋体"/>
                <w:color w:val="auto"/>
                <w:highlight w:val="none"/>
              </w:rPr>
              <w:t>报价要求</w:t>
            </w:r>
          </w:p>
        </w:tc>
        <w:tc>
          <w:tcPr>
            <w:tcW w:w="7083" w:type="dxa"/>
          </w:tcPr>
          <w:p w14:paraId="76073EAE">
            <w:pPr>
              <w:pStyle w:val="34"/>
              <w:spacing w:line="360" w:lineRule="auto"/>
              <w:rPr>
                <w:rFonts w:hAnsi="宋体" w:eastAsia="宋体"/>
                <w:color w:val="auto"/>
                <w:highlight w:val="none"/>
              </w:rPr>
            </w:pPr>
            <w:r>
              <w:rPr>
                <w:rFonts w:hint="eastAsia" w:hAnsi="宋体" w:eastAsia="宋体"/>
                <w:color w:val="auto"/>
                <w:highlight w:val="none"/>
              </w:rPr>
              <w:t>采购包1：各采购包报价不超过预算总价</w:t>
            </w:r>
          </w:p>
        </w:tc>
      </w:tr>
      <w:tr w14:paraId="63014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7ED336B">
            <w:pPr>
              <w:pStyle w:val="34"/>
              <w:numPr>
                <w:ilvl w:val="0"/>
                <w:numId w:val="6"/>
              </w:numPr>
              <w:spacing w:line="360" w:lineRule="auto"/>
              <w:jc w:val="center"/>
              <w:rPr>
                <w:rFonts w:hAnsi="宋体" w:eastAsia="宋体"/>
                <w:color w:val="auto"/>
                <w:highlight w:val="none"/>
              </w:rPr>
            </w:pPr>
          </w:p>
        </w:tc>
        <w:tc>
          <w:tcPr>
            <w:tcW w:w="1695" w:type="dxa"/>
            <w:vAlign w:val="center"/>
          </w:tcPr>
          <w:p w14:paraId="31DA4A9E">
            <w:pPr>
              <w:pStyle w:val="34"/>
              <w:spacing w:line="360" w:lineRule="auto"/>
              <w:jc w:val="center"/>
              <w:rPr>
                <w:rFonts w:hAnsi="宋体" w:eastAsia="宋体"/>
                <w:color w:val="auto"/>
                <w:highlight w:val="none"/>
              </w:rPr>
            </w:pPr>
            <w:r>
              <w:rPr>
                <w:rFonts w:hint="eastAsia" w:hAnsi="宋体" w:eastAsia="宋体"/>
                <w:color w:val="auto"/>
                <w:highlight w:val="none"/>
              </w:rPr>
              <w:t>现场踏勘</w:t>
            </w:r>
          </w:p>
        </w:tc>
        <w:tc>
          <w:tcPr>
            <w:tcW w:w="7083" w:type="dxa"/>
          </w:tcPr>
          <w:p w14:paraId="1E6D5276">
            <w:pPr>
              <w:pStyle w:val="34"/>
              <w:spacing w:line="360" w:lineRule="auto"/>
              <w:rPr>
                <w:rFonts w:hAnsi="宋体" w:eastAsia="宋体"/>
                <w:color w:val="auto"/>
                <w:highlight w:val="none"/>
              </w:rPr>
            </w:pPr>
            <w:r>
              <w:rPr>
                <w:rFonts w:hint="eastAsia" w:hAnsi="宋体" w:eastAsia="宋体"/>
                <w:color w:val="auto"/>
                <w:highlight w:val="none"/>
              </w:rPr>
              <w:t>否</w:t>
            </w:r>
          </w:p>
        </w:tc>
      </w:tr>
      <w:tr w14:paraId="6CF5BA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2537802">
            <w:pPr>
              <w:pStyle w:val="34"/>
              <w:numPr>
                <w:ilvl w:val="0"/>
                <w:numId w:val="6"/>
              </w:numPr>
              <w:spacing w:line="360" w:lineRule="auto"/>
              <w:jc w:val="center"/>
              <w:rPr>
                <w:rFonts w:hAnsi="宋体" w:eastAsia="宋体"/>
                <w:color w:val="auto"/>
                <w:highlight w:val="none"/>
              </w:rPr>
            </w:pPr>
          </w:p>
        </w:tc>
        <w:tc>
          <w:tcPr>
            <w:tcW w:w="1695" w:type="dxa"/>
            <w:vAlign w:val="center"/>
          </w:tcPr>
          <w:p w14:paraId="172FB427">
            <w:pPr>
              <w:pStyle w:val="34"/>
              <w:spacing w:line="360" w:lineRule="auto"/>
              <w:jc w:val="center"/>
              <w:rPr>
                <w:rFonts w:hAnsi="宋体" w:eastAsia="宋体"/>
                <w:color w:val="auto"/>
                <w:highlight w:val="none"/>
              </w:rPr>
            </w:pPr>
            <w:r>
              <w:rPr>
                <w:rFonts w:hint="eastAsia" w:hAnsi="宋体" w:eastAsia="宋体"/>
                <w:color w:val="auto"/>
                <w:highlight w:val="none"/>
              </w:rPr>
              <w:t>投标有效期</w:t>
            </w:r>
          </w:p>
        </w:tc>
        <w:tc>
          <w:tcPr>
            <w:tcW w:w="7083" w:type="dxa"/>
          </w:tcPr>
          <w:p w14:paraId="1C1F0454">
            <w:pPr>
              <w:pStyle w:val="34"/>
              <w:spacing w:line="360" w:lineRule="auto"/>
              <w:rPr>
                <w:rFonts w:hAnsi="宋体" w:eastAsia="宋体"/>
                <w:color w:val="auto"/>
                <w:highlight w:val="none"/>
              </w:rPr>
            </w:pPr>
            <w:r>
              <w:rPr>
                <w:rFonts w:hint="eastAsia" w:hAnsi="宋体" w:eastAsia="宋体"/>
                <w:color w:val="auto"/>
                <w:highlight w:val="none"/>
              </w:rPr>
              <w:t>从提交投标（响应） 文件的截止之日起90日历天</w:t>
            </w:r>
          </w:p>
        </w:tc>
      </w:tr>
      <w:tr w14:paraId="1DD70E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A10B040">
            <w:pPr>
              <w:pStyle w:val="34"/>
              <w:numPr>
                <w:ilvl w:val="0"/>
                <w:numId w:val="6"/>
              </w:numPr>
              <w:spacing w:line="360" w:lineRule="auto"/>
              <w:jc w:val="center"/>
              <w:rPr>
                <w:rFonts w:hAnsi="宋体" w:eastAsia="宋体"/>
                <w:color w:val="auto"/>
                <w:highlight w:val="none"/>
              </w:rPr>
            </w:pPr>
          </w:p>
        </w:tc>
        <w:tc>
          <w:tcPr>
            <w:tcW w:w="1695" w:type="dxa"/>
            <w:vAlign w:val="center"/>
          </w:tcPr>
          <w:p w14:paraId="5D4649DC">
            <w:pPr>
              <w:pStyle w:val="34"/>
              <w:spacing w:line="360" w:lineRule="auto"/>
              <w:jc w:val="center"/>
              <w:rPr>
                <w:rFonts w:hAnsi="宋体" w:eastAsia="宋体"/>
                <w:color w:val="auto"/>
                <w:highlight w:val="none"/>
              </w:rPr>
            </w:pPr>
            <w:r>
              <w:rPr>
                <w:rFonts w:hint="eastAsia" w:hAnsi="宋体" w:eastAsia="宋体"/>
                <w:color w:val="auto"/>
                <w:highlight w:val="none"/>
              </w:rPr>
              <w:t>投标保证金</w:t>
            </w:r>
          </w:p>
        </w:tc>
        <w:tc>
          <w:tcPr>
            <w:tcW w:w="7083" w:type="dxa"/>
          </w:tcPr>
          <w:p w14:paraId="6C8C691E">
            <w:pPr>
              <w:pStyle w:val="34"/>
              <w:spacing w:line="360" w:lineRule="auto"/>
              <w:rPr>
                <w:rFonts w:hAnsi="宋体" w:eastAsia="宋体"/>
                <w:color w:val="auto"/>
                <w:highlight w:val="none"/>
              </w:rPr>
            </w:pPr>
            <w:r>
              <w:rPr>
                <w:rFonts w:hint="eastAsia" w:hAnsi="宋体" w:eastAsia="宋体"/>
                <w:color w:val="auto"/>
                <w:highlight w:val="none"/>
              </w:rPr>
              <w:t>采购包1：保证金人民币：0.00元。</w:t>
            </w:r>
          </w:p>
          <w:p w14:paraId="61A988D3">
            <w:pPr>
              <w:pStyle w:val="34"/>
              <w:spacing w:line="360" w:lineRule="auto"/>
              <w:rPr>
                <w:rFonts w:hint="eastAsia" w:hAnsi="宋体" w:eastAsia="宋体"/>
                <w:color w:val="auto"/>
                <w:highlight w:val="none"/>
                <w:lang w:val="en-US" w:eastAsia="zh-CN"/>
              </w:rPr>
            </w:pPr>
            <w:r>
              <w:rPr>
                <w:rFonts w:hint="eastAsia" w:hAnsi="宋体" w:eastAsia="宋体"/>
                <w:color w:val="auto"/>
                <w:highlight w:val="none"/>
              </w:rPr>
              <w:t>开户单位：</w:t>
            </w:r>
            <w:r>
              <w:rPr>
                <w:rFonts w:hint="eastAsia" w:hAnsi="宋体" w:eastAsia="宋体"/>
                <w:color w:val="auto"/>
                <w:highlight w:val="none"/>
                <w:lang w:val="en-US" w:eastAsia="zh-CN"/>
              </w:rPr>
              <w:t>/</w:t>
            </w:r>
          </w:p>
          <w:p w14:paraId="3FF2FA44">
            <w:pPr>
              <w:pStyle w:val="34"/>
              <w:spacing w:line="360" w:lineRule="auto"/>
              <w:rPr>
                <w:rFonts w:hint="eastAsia" w:hAnsi="宋体" w:eastAsia="宋体"/>
                <w:color w:val="auto"/>
                <w:highlight w:val="none"/>
                <w:lang w:val="en-US" w:eastAsia="zh-CN"/>
              </w:rPr>
            </w:pPr>
            <w:r>
              <w:rPr>
                <w:rFonts w:hint="eastAsia" w:hAnsi="宋体" w:eastAsia="宋体"/>
                <w:color w:val="auto"/>
                <w:highlight w:val="none"/>
              </w:rPr>
              <w:t>开户账号：</w:t>
            </w:r>
            <w:r>
              <w:rPr>
                <w:rFonts w:hint="eastAsia" w:hAnsi="宋体" w:eastAsia="宋体"/>
                <w:color w:val="auto"/>
                <w:highlight w:val="none"/>
                <w:lang w:val="en-US" w:eastAsia="zh-CN"/>
              </w:rPr>
              <w:t>/</w:t>
            </w:r>
          </w:p>
          <w:p w14:paraId="6777E6F5">
            <w:pPr>
              <w:pStyle w:val="34"/>
              <w:spacing w:line="360" w:lineRule="auto"/>
              <w:rPr>
                <w:rFonts w:hint="eastAsia" w:hAnsi="宋体" w:eastAsia="宋体"/>
                <w:color w:val="auto"/>
                <w:highlight w:val="none"/>
                <w:lang w:eastAsia="zh-CN"/>
              </w:rPr>
            </w:pPr>
            <w:r>
              <w:rPr>
                <w:rFonts w:hint="eastAsia" w:hAnsi="宋体" w:eastAsia="宋体"/>
                <w:color w:val="auto"/>
                <w:highlight w:val="none"/>
              </w:rPr>
              <w:t>开户银行：</w:t>
            </w:r>
            <w:r>
              <w:rPr>
                <w:rFonts w:hint="eastAsia" w:hAnsi="宋体" w:eastAsia="宋体"/>
                <w:color w:val="auto"/>
                <w:highlight w:val="none"/>
                <w:lang w:val="en-US" w:eastAsia="zh-CN"/>
              </w:rPr>
              <w:t>/</w:t>
            </w:r>
          </w:p>
          <w:p w14:paraId="7DE42030">
            <w:pPr>
              <w:pStyle w:val="34"/>
              <w:spacing w:line="360" w:lineRule="auto"/>
              <w:rPr>
                <w:rFonts w:hAnsi="宋体" w:eastAsia="宋体"/>
                <w:color w:val="auto"/>
                <w:highlight w:val="none"/>
              </w:rPr>
            </w:pPr>
            <w:r>
              <w:rPr>
                <w:rFonts w:hint="eastAsia" w:hAnsi="宋体" w:eastAsia="宋体"/>
                <w:color w:val="auto"/>
                <w:highlight w:val="none"/>
              </w:rPr>
              <w:t>支票提交方式：无</w:t>
            </w:r>
          </w:p>
          <w:p w14:paraId="33B3D3D0">
            <w:pPr>
              <w:pStyle w:val="34"/>
              <w:spacing w:line="360" w:lineRule="auto"/>
              <w:rPr>
                <w:rFonts w:hAnsi="宋体" w:eastAsia="宋体"/>
                <w:color w:val="auto"/>
                <w:highlight w:val="none"/>
              </w:rPr>
            </w:pPr>
            <w:r>
              <w:rPr>
                <w:rFonts w:hint="eastAsia" w:hAnsi="宋体" w:eastAsia="宋体"/>
                <w:color w:val="auto"/>
                <w:highlight w:val="none"/>
              </w:rPr>
              <w:t>汇票、本票提交方式：无</w:t>
            </w:r>
          </w:p>
          <w:p w14:paraId="14D1AE81">
            <w:pPr>
              <w:pStyle w:val="34"/>
              <w:spacing w:line="360" w:lineRule="auto"/>
              <w:rPr>
                <w:rFonts w:hAnsi="宋体" w:eastAsia="宋体"/>
                <w:color w:val="auto"/>
                <w:highlight w:val="none"/>
              </w:rPr>
            </w:pPr>
            <w:r>
              <w:rPr>
                <w:rFonts w:hint="eastAsia" w:hAnsi="宋体" w:eastAsia="宋体"/>
                <w:color w:val="auto"/>
                <w:highlight w:val="none"/>
              </w:rPr>
              <w:t>投标保证金有效期∶与投标有效期一致。</w:t>
            </w:r>
          </w:p>
          <w:p w14:paraId="4B203978">
            <w:pPr>
              <w:pStyle w:val="34"/>
              <w:spacing w:line="360" w:lineRule="auto"/>
              <w:rPr>
                <w:rFonts w:hAnsi="宋体" w:eastAsia="宋体"/>
                <w:color w:val="auto"/>
                <w:highlight w:val="none"/>
              </w:rPr>
            </w:pPr>
            <w:r>
              <w:rPr>
                <w:rFonts w:hint="eastAsia" w:hAnsi="宋体" w:eastAsia="宋体"/>
                <w:color w:val="auto"/>
                <w:highlight w:val="none"/>
              </w:rPr>
              <w:t>投标保函提交方式：投标人可以以投标担保函、银行保函、银行转账、电汇方式提交形式缴纳保证金，供应商可自主决定是否使用信用担保方式，并选择担保机构提供的任何一种信用担保品种，财政部门、采购代理机构、采购人不得进行干预。</w:t>
            </w:r>
          </w:p>
          <w:p w14:paraId="2E4989AF">
            <w:pPr>
              <w:pStyle w:val="34"/>
              <w:spacing w:line="360" w:lineRule="auto"/>
              <w:rPr>
                <w:rFonts w:hAnsi="宋体" w:eastAsia="宋体"/>
                <w:color w:val="auto"/>
                <w:highlight w:val="none"/>
              </w:rPr>
            </w:pPr>
            <w:r>
              <w:rPr>
                <w:rFonts w:hint="eastAsia" w:hAnsi="宋体" w:eastAsia="宋体"/>
                <w:color w:val="auto"/>
                <w:highlight w:val="none"/>
              </w:rPr>
              <w:t>注：1、投标保证金作为投标人投标的组成部分,与投标文件资料一同递交，以到达采购代理机构指定银行账户或接收到保函证明的时间为准。</w:t>
            </w:r>
          </w:p>
          <w:p w14:paraId="5633D74A">
            <w:pPr>
              <w:pStyle w:val="34"/>
              <w:spacing w:line="360" w:lineRule="auto"/>
              <w:rPr>
                <w:rFonts w:hAnsi="宋体" w:eastAsia="宋体"/>
                <w:color w:val="auto"/>
                <w:highlight w:val="none"/>
              </w:rPr>
            </w:pPr>
            <w:r>
              <w:rPr>
                <w:rFonts w:hint="eastAsia" w:hAnsi="宋体" w:eastAsia="宋体"/>
                <w:color w:val="auto"/>
                <w:highlight w:val="none"/>
              </w:rPr>
              <w:t>2、未按要求提交投标保证金的将导致废标。</w:t>
            </w:r>
          </w:p>
        </w:tc>
      </w:tr>
      <w:tr w14:paraId="08A7E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E4585BD">
            <w:pPr>
              <w:pStyle w:val="34"/>
              <w:numPr>
                <w:ilvl w:val="0"/>
                <w:numId w:val="6"/>
              </w:numPr>
              <w:spacing w:line="360" w:lineRule="auto"/>
              <w:jc w:val="center"/>
              <w:rPr>
                <w:rFonts w:hAnsi="宋体" w:eastAsia="宋体"/>
                <w:color w:val="auto"/>
                <w:highlight w:val="none"/>
              </w:rPr>
            </w:pPr>
          </w:p>
        </w:tc>
        <w:tc>
          <w:tcPr>
            <w:tcW w:w="1695" w:type="dxa"/>
            <w:vAlign w:val="center"/>
          </w:tcPr>
          <w:p w14:paraId="2C2892A1">
            <w:pPr>
              <w:pStyle w:val="34"/>
              <w:spacing w:line="360" w:lineRule="auto"/>
              <w:jc w:val="center"/>
              <w:rPr>
                <w:rFonts w:hAnsi="宋体" w:eastAsia="宋体"/>
                <w:color w:val="auto"/>
                <w:highlight w:val="none"/>
              </w:rPr>
            </w:pPr>
            <w:r>
              <w:rPr>
                <w:rFonts w:hint="eastAsia" w:hAnsi="宋体" w:eastAsia="宋体"/>
                <w:color w:val="auto"/>
                <w:highlight w:val="none"/>
              </w:rPr>
              <w:t>投标文件要求</w:t>
            </w:r>
          </w:p>
        </w:tc>
        <w:tc>
          <w:tcPr>
            <w:tcW w:w="7083" w:type="dxa"/>
          </w:tcPr>
          <w:p w14:paraId="2B8E04B4">
            <w:pPr>
              <w:pStyle w:val="34"/>
              <w:spacing w:line="360" w:lineRule="auto"/>
              <w:rPr>
                <w:rFonts w:hAnsi="宋体" w:eastAsia="宋体"/>
                <w:color w:val="auto"/>
                <w:highlight w:val="none"/>
              </w:rPr>
            </w:pPr>
            <w:r>
              <w:rPr>
                <w:rFonts w:hint="eastAsia" w:hAnsi="宋体" w:eastAsia="宋体"/>
                <w:color w:val="auto"/>
                <w:highlight w:val="none"/>
              </w:rPr>
              <w:t>1、电子投标文件（</w:t>
            </w:r>
            <w:r>
              <w:rPr>
                <w:rFonts w:hint="eastAsia" w:hAnsi="宋体" w:eastAsia="宋体"/>
                <w:color w:val="auto"/>
                <w:highlight w:val="none"/>
              </w:rPr>
              <w:sym w:font="Wingdings" w:char="00FE"/>
            </w:r>
            <w:r>
              <w:rPr>
                <w:rFonts w:hint="eastAsia" w:hAnsi="宋体" w:eastAsia="宋体"/>
                <w:color w:val="auto"/>
                <w:highlight w:val="none"/>
              </w:rPr>
              <w:t xml:space="preserve">word版   </w:t>
            </w:r>
            <w:r>
              <w:rPr>
                <w:rFonts w:hint="eastAsia" w:hAnsi="宋体" w:eastAsia="宋体"/>
                <w:color w:val="auto"/>
                <w:highlight w:val="none"/>
              </w:rPr>
              <w:sym w:font="Wingdings" w:char="00A8"/>
            </w:r>
            <w:r>
              <w:rPr>
                <w:rFonts w:hint="eastAsia" w:hAnsi="宋体" w:eastAsia="宋体"/>
                <w:color w:val="auto"/>
                <w:highlight w:val="none"/>
              </w:rPr>
              <w:t>盖章后的PDF版）1份</w:t>
            </w:r>
          </w:p>
          <w:p w14:paraId="02573B8C">
            <w:pPr>
              <w:pStyle w:val="34"/>
              <w:spacing w:line="360" w:lineRule="auto"/>
              <w:rPr>
                <w:rFonts w:hAnsi="宋体" w:eastAsia="宋体"/>
                <w:color w:val="auto"/>
                <w:highlight w:val="none"/>
              </w:rPr>
            </w:pPr>
            <w:r>
              <w:rPr>
                <w:rFonts w:hint="eastAsia" w:hAnsi="宋体" w:eastAsia="宋体"/>
                <w:color w:val="auto"/>
                <w:highlight w:val="none"/>
              </w:rPr>
              <w:t>2、纸质商务技术文件正本1份，纸质价格文件正本1份一起封装（封套标明项目名称、采购项目编号、包组号（如有）、供应商名称及“投标文件正本”等字样，格式详见第六章）。</w:t>
            </w:r>
          </w:p>
          <w:p w14:paraId="67940847">
            <w:pPr>
              <w:pStyle w:val="34"/>
              <w:spacing w:line="360" w:lineRule="auto"/>
              <w:rPr>
                <w:rFonts w:hAnsi="宋体" w:eastAsia="宋体"/>
                <w:color w:val="auto"/>
                <w:highlight w:val="none"/>
              </w:rPr>
            </w:pPr>
            <w:r>
              <w:rPr>
                <w:rFonts w:hint="eastAsia" w:hAnsi="宋体" w:eastAsia="宋体"/>
                <w:color w:val="auto"/>
                <w:highlight w:val="none"/>
              </w:rPr>
              <w:t>3、纸质商务技术文件副本</w:t>
            </w:r>
            <w:r>
              <w:rPr>
                <w:rFonts w:hint="eastAsia" w:hAnsi="宋体" w:eastAsia="宋体"/>
                <w:color w:val="auto"/>
                <w:highlight w:val="none"/>
                <w:lang w:val="en-US" w:eastAsia="zh-CN"/>
              </w:rPr>
              <w:t>4</w:t>
            </w:r>
            <w:r>
              <w:rPr>
                <w:rFonts w:hint="eastAsia" w:hAnsi="宋体" w:eastAsia="宋体"/>
                <w:color w:val="auto"/>
                <w:highlight w:val="none"/>
              </w:rPr>
              <w:t>份，纸质价格文件副本</w:t>
            </w:r>
            <w:r>
              <w:rPr>
                <w:rFonts w:hint="eastAsia" w:hAnsi="宋体" w:eastAsia="宋体"/>
                <w:color w:val="auto"/>
                <w:highlight w:val="none"/>
                <w:lang w:val="en-US" w:eastAsia="zh-CN"/>
              </w:rPr>
              <w:t>4</w:t>
            </w:r>
            <w:r>
              <w:rPr>
                <w:rFonts w:hint="eastAsia" w:hAnsi="宋体" w:eastAsia="宋体"/>
                <w:color w:val="auto"/>
                <w:highlight w:val="none"/>
              </w:rPr>
              <w:t>份一起封装（封套标明项目名称、采购项目编号、包组号（如有）、供应商名称及“投标文件副本”等字样，格式详见第六章）。</w:t>
            </w:r>
          </w:p>
          <w:p w14:paraId="350E8242">
            <w:pPr>
              <w:pStyle w:val="34"/>
              <w:spacing w:line="360" w:lineRule="auto"/>
              <w:rPr>
                <w:rFonts w:hAnsi="宋体" w:eastAsia="宋体"/>
                <w:color w:val="auto"/>
                <w:highlight w:val="none"/>
              </w:rPr>
            </w:pPr>
            <w:r>
              <w:rPr>
                <w:rFonts w:hint="eastAsia" w:hAnsi="宋体" w:eastAsia="宋体"/>
                <w:color w:val="auto"/>
                <w:highlight w:val="none"/>
              </w:rPr>
              <w:t>4、唱标信封1份（唱标信封和电子投标文件一起封装，封套标明项目名称、采购项目编号、包组号（如有）、供应商名称及“唱标信封”等字样，格式详见第六章）。</w:t>
            </w:r>
          </w:p>
        </w:tc>
      </w:tr>
      <w:tr w14:paraId="6D918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D8D6D9A">
            <w:pPr>
              <w:pStyle w:val="34"/>
              <w:numPr>
                <w:ilvl w:val="0"/>
                <w:numId w:val="6"/>
              </w:numPr>
              <w:spacing w:line="360" w:lineRule="auto"/>
              <w:jc w:val="center"/>
              <w:rPr>
                <w:rFonts w:hAnsi="宋体" w:eastAsia="宋体"/>
                <w:color w:val="auto"/>
                <w:highlight w:val="none"/>
              </w:rPr>
            </w:pPr>
          </w:p>
        </w:tc>
        <w:tc>
          <w:tcPr>
            <w:tcW w:w="1695" w:type="dxa"/>
            <w:vAlign w:val="center"/>
          </w:tcPr>
          <w:p w14:paraId="25B271A8">
            <w:pPr>
              <w:pStyle w:val="34"/>
              <w:spacing w:line="360" w:lineRule="auto"/>
              <w:jc w:val="center"/>
              <w:rPr>
                <w:rFonts w:hAnsi="宋体" w:eastAsia="宋体"/>
                <w:color w:val="auto"/>
                <w:highlight w:val="none"/>
              </w:rPr>
            </w:pPr>
            <w:r>
              <w:rPr>
                <w:rFonts w:hint="eastAsia" w:hAnsi="宋体" w:eastAsia="宋体"/>
                <w:color w:val="auto"/>
                <w:highlight w:val="none"/>
              </w:rPr>
              <w:t>中标候选供应商</w:t>
            </w:r>
          </w:p>
          <w:p w14:paraId="49BF0329">
            <w:pPr>
              <w:pStyle w:val="34"/>
              <w:spacing w:line="360" w:lineRule="auto"/>
              <w:jc w:val="center"/>
              <w:rPr>
                <w:rFonts w:hAnsi="宋体" w:eastAsia="宋体"/>
                <w:color w:val="auto"/>
                <w:highlight w:val="none"/>
              </w:rPr>
            </w:pPr>
            <w:r>
              <w:rPr>
                <w:rFonts w:hint="eastAsia" w:hAnsi="宋体" w:eastAsia="宋体"/>
                <w:color w:val="auto"/>
                <w:highlight w:val="none"/>
              </w:rPr>
              <w:t>推荐家数</w:t>
            </w:r>
          </w:p>
        </w:tc>
        <w:tc>
          <w:tcPr>
            <w:tcW w:w="7083" w:type="dxa"/>
            <w:vAlign w:val="center"/>
          </w:tcPr>
          <w:p w14:paraId="3FE92086">
            <w:pPr>
              <w:pStyle w:val="34"/>
              <w:spacing w:line="360" w:lineRule="auto"/>
              <w:rPr>
                <w:rFonts w:hAnsi="宋体" w:eastAsia="宋体"/>
                <w:color w:val="auto"/>
                <w:highlight w:val="none"/>
              </w:rPr>
            </w:pPr>
            <w:r>
              <w:rPr>
                <w:rFonts w:hint="eastAsia" w:hAnsi="宋体" w:eastAsia="宋体"/>
                <w:color w:val="auto"/>
                <w:highlight w:val="none"/>
              </w:rPr>
              <w:t>采购包1：3家</w:t>
            </w:r>
          </w:p>
        </w:tc>
      </w:tr>
      <w:tr w14:paraId="5DAF3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3C1F9BE">
            <w:pPr>
              <w:pStyle w:val="34"/>
              <w:numPr>
                <w:ilvl w:val="0"/>
                <w:numId w:val="6"/>
              </w:numPr>
              <w:spacing w:line="360" w:lineRule="auto"/>
              <w:jc w:val="center"/>
              <w:rPr>
                <w:rFonts w:hAnsi="宋体" w:eastAsia="宋体"/>
                <w:color w:val="auto"/>
                <w:highlight w:val="none"/>
              </w:rPr>
            </w:pPr>
          </w:p>
        </w:tc>
        <w:tc>
          <w:tcPr>
            <w:tcW w:w="1695" w:type="dxa"/>
            <w:vAlign w:val="center"/>
          </w:tcPr>
          <w:p w14:paraId="4396A58C">
            <w:pPr>
              <w:pStyle w:val="34"/>
              <w:spacing w:line="360" w:lineRule="auto"/>
              <w:jc w:val="center"/>
              <w:rPr>
                <w:rFonts w:hAnsi="宋体" w:eastAsia="宋体"/>
                <w:color w:val="auto"/>
                <w:highlight w:val="none"/>
              </w:rPr>
            </w:pPr>
            <w:r>
              <w:rPr>
                <w:rFonts w:hint="eastAsia" w:hAnsi="宋体" w:eastAsia="宋体"/>
                <w:color w:val="auto"/>
                <w:highlight w:val="none"/>
              </w:rPr>
              <w:t>中标供应商数量</w:t>
            </w:r>
          </w:p>
        </w:tc>
        <w:tc>
          <w:tcPr>
            <w:tcW w:w="7083" w:type="dxa"/>
            <w:vAlign w:val="center"/>
          </w:tcPr>
          <w:p w14:paraId="0559B631">
            <w:pPr>
              <w:pStyle w:val="34"/>
              <w:spacing w:line="360" w:lineRule="auto"/>
              <w:rPr>
                <w:rFonts w:hAnsi="宋体" w:eastAsia="宋体"/>
                <w:color w:val="auto"/>
                <w:highlight w:val="none"/>
              </w:rPr>
            </w:pPr>
            <w:r>
              <w:rPr>
                <w:rFonts w:hint="eastAsia" w:hAnsi="宋体" w:eastAsia="宋体"/>
                <w:color w:val="auto"/>
                <w:highlight w:val="none"/>
              </w:rPr>
              <w:t>采购包1：1家</w:t>
            </w:r>
          </w:p>
        </w:tc>
      </w:tr>
      <w:tr w14:paraId="06A15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4E34E0D">
            <w:pPr>
              <w:pStyle w:val="34"/>
              <w:numPr>
                <w:ilvl w:val="0"/>
                <w:numId w:val="6"/>
              </w:numPr>
              <w:spacing w:line="360" w:lineRule="auto"/>
              <w:jc w:val="center"/>
              <w:rPr>
                <w:rFonts w:hAnsi="宋体" w:eastAsia="宋体"/>
                <w:color w:val="auto"/>
                <w:highlight w:val="none"/>
              </w:rPr>
            </w:pPr>
          </w:p>
        </w:tc>
        <w:tc>
          <w:tcPr>
            <w:tcW w:w="1695" w:type="dxa"/>
            <w:vAlign w:val="center"/>
          </w:tcPr>
          <w:p w14:paraId="3F361620">
            <w:pPr>
              <w:pStyle w:val="34"/>
              <w:spacing w:line="360" w:lineRule="auto"/>
              <w:jc w:val="center"/>
              <w:rPr>
                <w:rFonts w:hAnsi="宋体" w:eastAsia="宋体"/>
                <w:color w:val="auto"/>
                <w:highlight w:val="none"/>
              </w:rPr>
            </w:pPr>
            <w:r>
              <w:rPr>
                <w:rFonts w:hint="eastAsia" w:hAnsi="宋体" w:eastAsia="宋体"/>
                <w:color w:val="auto"/>
                <w:highlight w:val="none"/>
              </w:rPr>
              <w:t>有效供应商家数</w:t>
            </w:r>
          </w:p>
        </w:tc>
        <w:tc>
          <w:tcPr>
            <w:tcW w:w="7083" w:type="dxa"/>
            <w:vAlign w:val="center"/>
          </w:tcPr>
          <w:p w14:paraId="18FB9575">
            <w:pPr>
              <w:pStyle w:val="34"/>
              <w:spacing w:line="360" w:lineRule="auto"/>
              <w:rPr>
                <w:rFonts w:hAnsi="宋体" w:eastAsia="宋体"/>
                <w:color w:val="auto"/>
                <w:highlight w:val="none"/>
              </w:rPr>
            </w:pPr>
            <w:r>
              <w:rPr>
                <w:rFonts w:hint="eastAsia" w:hAnsi="宋体" w:eastAsia="宋体"/>
                <w:color w:val="auto"/>
                <w:highlight w:val="none"/>
              </w:rPr>
              <w:t>采购包1：3家，此人数约定了开标与评标过程中的最低有效供应商家数，当家数不足时项目将不得开标、不得评标或直接废标。</w:t>
            </w:r>
          </w:p>
        </w:tc>
      </w:tr>
      <w:tr w14:paraId="398FA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67066C0">
            <w:pPr>
              <w:pStyle w:val="34"/>
              <w:numPr>
                <w:ilvl w:val="0"/>
                <w:numId w:val="6"/>
              </w:numPr>
              <w:spacing w:line="360" w:lineRule="auto"/>
              <w:jc w:val="center"/>
              <w:rPr>
                <w:rFonts w:hAnsi="宋体" w:eastAsia="宋体"/>
                <w:color w:val="auto"/>
                <w:highlight w:val="none"/>
              </w:rPr>
            </w:pPr>
          </w:p>
        </w:tc>
        <w:tc>
          <w:tcPr>
            <w:tcW w:w="1695" w:type="dxa"/>
            <w:vAlign w:val="center"/>
          </w:tcPr>
          <w:p w14:paraId="5122CF02">
            <w:pPr>
              <w:pStyle w:val="34"/>
              <w:spacing w:line="360" w:lineRule="auto"/>
              <w:jc w:val="center"/>
              <w:rPr>
                <w:rFonts w:hAnsi="宋体" w:eastAsia="宋体"/>
                <w:color w:val="auto"/>
                <w:highlight w:val="none"/>
              </w:rPr>
            </w:pPr>
            <w:r>
              <w:rPr>
                <w:rFonts w:hint="eastAsia" w:hAnsi="宋体" w:eastAsia="宋体"/>
                <w:color w:val="auto"/>
                <w:highlight w:val="none"/>
              </w:rPr>
              <w:t>项目兼投兼中规则</w:t>
            </w:r>
          </w:p>
        </w:tc>
        <w:tc>
          <w:tcPr>
            <w:tcW w:w="7083" w:type="dxa"/>
            <w:vAlign w:val="center"/>
          </w:tcPr>
          <w:p w14:paraId="3F6C51EC">
            <w:pPr>
              <w:pStyle w:val="34"/>
              <w:spacing w:line="360" w:lineRule="auto"/>
              <w:rPr>
                <w:rFonts w:hAnsi="宋体" w:eastAsia="宋体"/>
                <w:color w:val="auto"/>
                <w:highlight w:val="none"/>
              </w:rPr>
            </w:pPr>
            <w:r>
              <w:rPr>
                <w:rFonts w:hint="eastAsia" w:hAnsi="宋体" w:eastAsia="宋体"/>
                <w:color w:val="auto"/>
                <w:highlight w:val="none"/>
              </w:rPr>
              <w:t>兼投兼中：本项目兼投兼中。</w:t>
            </w:r>
          </w:p>
        </w:tc>
      </w:tr>
      <w:tr w14:paraId="703E0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827BBDF">
            <w:pPr>
              <w:pStyle w:val="34"/>
              <w:numPr>
                <w:ilvl w:val="0"/>
                <w:numId w:val="6"/>
              </w:numPr>
              <w:spacing w:line="360" w:lineRule="auto"/>
              <w:jc w:val="center"/>
              <w:rPr>
                <w:rFonts w:hAnsi="宋体" w:eastAsia="宋体"/>
                <w:color w:val="auto"/>
                <w:highlight w:val="none"/>
              </w:rPr>
            </w:pPr>
          </w:p>
        </w:tc>
        <w:tc>
          <w:tcPr>
            <w:tcW w:w="1695" w:type="dxa"/>
            <w:vAlign w:val="center"/>
          </w:tcPr>
          <w:p w14:paraId="075F4EC1">
            <w:pPr>
              <w:pStyle w:val="34"/>
              <w:spacing w:line="360" w:lineRule="auto"/>
              <w:jc w:val="center"/>
              <w:rPr>
                <w:rFonts w:hAnsi="宋体" w:eastAsia="宋体"/>
                <w:color w:val="auto"/>
                <w:highlight w:val="none"/>
              </w:rPr>
            </w:pPr>
            <w:r>
              <w:rPr>
                <w:rFonts w:hint="eastAsia" w:hAnsi="宋体" w:eastAsia="宋体"/>
                <w:color w:val="auto"/>
                <w:highlight w:val="none"/>
              </w:rPr>
              <w:t>中标供应商确定</w:t>
            </w:r>
          </w:p>
          <w:p w14:paraId="6E5CF570">
            <w:pPr>
              <w:pStyle w:val="34"/>
              <w:spacing w:line="360" w:lineRule="auto"/>
              <w:jc w:val="center"/>
              <w:rPr>
                <w:rFonts w:hAnsi="宋体" w:eastAsia="宋体"/>
                <w:color w:val="auto"/>
                <w:highlight w:val="none"/>
              </w:rPr>
            </w:pPr>
            <w:r>
              <w:rPr>
                <w:rFonts w:hint="eastAsia" w:hAnsi="宋体" w:eastAsia="宋体"/>
                <w:color w:val="auto"/>
                <w:highlight w:val="none"/>
              </w:rPr>
              <w:t>方式</w:t>
            </w:r>
          </w:p>
        </w:tc>
        <w:tc>
          <w:tcPr>
            <w:tcW w:w="7083" w:type="dxa"/>
            <w:vAlign w:val="center"/>
          </w:tcPr>
          <w:p w14:paraId="7F40B3C8">
            <w:pPr>
              <w:pStyle w:val="34"/>
              <w:spacing w:line="360" w:lineRule="auto"/>
              <w:rPr>
                <w:rFonts w:hAnsi="宋体" w:eastAsia="宋体"/>
                <w:color w:val="auto"/>
                <w:highlight w:val="none"/>
              </w:rPr>
            </w:pPr>
            <w:r>
              <w:rPr>
                <w:rFonts w:hint="eastAsia" w:hAnsi="宋体" w:eastAsia="宋体"/>
                <w:color w:val="auto"/>
                <w:highlight w:val="none"/>
              </w:rPr>
              <w:t>采购人按照评审报告中推荐的成交候选人确定中标（成交） 人。</w:t>
            </w:r>
          </w:p>
        </w:tc>
      </w:tr>
      <w:tr w14:paraId="614DE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16B85F39">
            <w:pPr>
              <w:pStyle w:val="34"/>
              <w:numPr>
                <w:ilvl w:val="0"/>
                <w:numId w:val="6"/>
              </w:numPr>
              <w:spacing w:line="360" w:lineRule="auto"/>
              <w:jc w:val="center"/>
              <w:rPr>
                <w:rFonts w:hAnsi="宋体" w:eastAsia="宋体"/>
                <w:color w:val="auto"/>
                <w:highlight w:val="none"/>
              </w:rPr>
            </w:pPr>
          </w:p>
        </w:tc>
        <w:tc>
          <w:tcPr>
            <w:tcW w:w="1695" w:type="dxa"/>
            <w:vAlign w:val="center"/>
          </w:tcPr>
          <w:p w14:paraId="3A29C12F">
            <w:pPr>
              <w:pStyle w:val="34"/>
              <w:spacing w:line="360" w:lineRule="auto"/>
              <w:jc w:val="center"/>
              <w:rPr>
                <w:rFonts w:hAnsi="宋体" w:eastAsia="宋体"/>
                <w:color w:val="auto"/>
                <w:highlight w:val="none"/>
              </w:rPr>
            </w:pPr>
            <w:r>
              <w:rPr>
                <w:rFonts w:hint="eastAsia" w:hAnsi="宋体" w:eastAsia="宋体"/>
                <w:color w:val="auto"/>
                <w:highlight w:val="none"/>
              </w:rPr>
              <w:t>代理服务费</w:t>
            </w:r>
          </w:p>
        </w:tc>
        <w:tc>
          <w:tcPr>
            <w:tcW w:w="7083" w:type="dxa"/>
            <w:vAlign w:val="center"/>
          </w:tcPr>
          <w:p w14:paraId="6EE4F9BE">
            <w:pPr>
              <w:pStyle w:val="34"/>
              <w:spacing w:line="360" w:lineRule="auto"/>
              <w:rPr>
                <w:rFonts w:hAnsi="宋体" w:eastAsia="宋体"/>
                <w:color w:val="auto"/>
                <w:highlight w:val="none"/>
              </w:rPr>
            </w:pPr>
            <w:r>
              <w:rPr>
                <w:rFonts w:hint="eastAsia" w:hAnsi="宋体" w:eastAsia="宋体"/>
                <w:color w:val="auto"/>
                <w:highlight w:val="none"/>
              </w:rPr>
              <w:t>收取。采购机构代理服务收费标准：中标服务费根据国家计委[计价格[2002]1980号]文和国家发改委[发改价格[2011]534号]文及相关规定</w:t>
            </w:r>
            <w:r>
              <w:rPr>
                <w:rFonts w:hint="eastAsia" w:hAnsi="宋体" w:eastAsia="宋体"/>
                <w:color w:val="auto"/>
                <w:highlight w:val="none"/>
                <w:lang w:val="en-US" w:eastAsia="zh-CN"/>
              </w:rPr>
              <w:t>7折</w:t>
            </w:r>
            <w:bookmarkStart w:id="30" w:name="_GoBack"/>
            <w:bookmarkEnd w:id="30"/>
            <w:r>
              <w:rPr>
                <w:rFonts w:hint="eastAsia" w:hAnsi="宋体" w:eastAsia="宋体"/>
                <w:color w:val="auto"/>
                <w:highlight w:val="none"/>
              </w:rPr>
              <w:t>收取。</w:t>
            </w:r>
          </w:p>
        </w:tc>
      </w:tr>
      <w:tr w14:paraId="271B5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5A7B999">
            <w:pPr>
              <w:pStyle w:val="34"/>
              <w:numPr>
                <w:ilvl w:val="0"/>
                <w:numId w:val="6"/>
              </w:numPr>
              <w:spacing w:line="360" w:lineRule="auto"/>
              <w:jc w:val="center"/>
              <w:rPr>
                <w:rFonts w:hAnsi="宋体" w:eastAsia="宋体"/>
                <w:color w:val="auto"/>
                <w:highlight w:val="none"/>
              </w:rPr>
            </w:pPr>
          </w:p>
        </w:tc>
        <w:tc>
          <w:tcPr>
            <w:tcW w:w="1695" w:type="dxa"/>
            <w:vAlign w:val="center"/>
          </w:tcPr>
          <w:p w14:paraId="0E87CEF1">
            <w:pPr>
              <w:pStyle w:val="34"/>
              <w:spacing w:line="360" w:lineRule="auto"/>
              <w:jc w:val="center"/>
              <w:rPr>
                <w:rFonts w:hAnsi="宋体" w:eastAsia="宋体"/>
                <w:color w:val="auto"/>
                <w:highlight w:val="none"/>
              </w:rPr>
            </w:pPr>
            <w:r>
              <w:rPr>
                <w:rFonts w:hint="eastAsia" w:hAnsi="宋体" w:eastAsia="宋体"/>
                <w:color w:val="auto"/>
                <w:highlight w:val="none"/>
              </w:rPr>
              <w:t>代理服务费收取</w:t>
            </w:r>
          </w:p>
          <w:p w14:paraId="0B1ABB69">
            <w:pPr>
              <w:pStyle w:val="34"/>
              <w:spacing w:line="360" w:lineRule="auto"/>
              <w:jc w:val="center"/>
              <w:rPr>
                <w:rFonts w:hAnsi="宋体" w:eastAsia="宋体"/>
                <w:color w:val="auto"/>
                <w:highlight w:val="none"/>
              </w:rPr>
            </w:pPr>
            <w:r>
              <w:rPr>
                <w:rFonts w:hint="eastAsia" w:hAnsi="宋体" w:eastAsia="宋体"/>
                <w:color w:val="auto"/>
                <w:highlight w:val="none"/>
              </w:rPr>
              <w:t>方式</w:t>
            </w:r>
          </w:p>
        </w:tc>
        <w:tc>
          <w:tcPr>
            <w:tcW w:w="7083" w:type="dxa"/>
            <w:vAlign w:val="center"/>
          </w:tcPr>
          <w:p w14:paraId="1B94660A">
            <w:pPr>
              <w:pStyle w:val="34"/>
              <w:spacing w:line="360" w:lineRule="auto"/>
              <w:rPr>
                <w:rFonts w:hAnsi="宋体" w:eastAsia="宋体"/>
                <w:color w:val="auto"/>
                <w:highlight w:val="none"/>
              </w:rPr>
            </w:pPr>
            <w:r>
              <w:rPr>
                <w:rFonts w:hint="eastAsia" w:hAnsi="宋体" w:eastAsia="宋体"/>
                <w:color w:val="auto"/>
                <w:highlight w:val="none"/>
              </w:rPr>
              <w:t>向</w:t>
            </w:r>
            <w:r>
              <w:rPr>
                <w:rFonts w:hint="eastAsia" w:hAnsi="宋体" w:eastAsia="宋体"/>
                <w:color w:val="auto"/>
                <w:highlight w:val="none"/>
              </w:rPr>
              <w:sym w:font="Wingdings" w:char="00FE"/>
            </w:r>
            <w:r>
              <w:rPr>
                <w:rFonts w:hint="eastAsia" w:hAnsi="宋体" w:eastAsia="宋体"/>
                <w:color w:val="auto"/>
                <w:highlight w:val="none"/>
              </w:rPr>
              <w:t xml:space="preserve">中标/成交供应商   </w:t>
            </w:r>
          </w:p>
        </w:tc>
      </w:tr>
      <w:tr w14:paraId="09D23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600A2DE3">
            <w:pPr>
              <w:pStyle w:val="34"/>
              <w:numPr>
                <w:ilvl w:val="0"/>
                <w:numId w:val="6"/>
              </w:numPr>
              <w:spacing w:line="360" w:lineRule="auto"/>
              <w:jc w:val="center"/>
              <w:rPr>
                <w:rFonts w:hAnsi="宋体" w:eastAsia="宋体"/>
                <w:color w:val="auto"/>
                <w:highlight w:val="none"/>
              </w:rPr>
            </w:pPr>
          </w:p>
        </w:tc>
        <w:tc>
          <w:tcPr>
            <w:tcW w:w="1695" w:type="dxa"/>
            <w:vAlign w:val="center"/>
          </w:tcPr>
          <w:p w14:paraId="018F50C9">
            <w:pPr>
              <w:pStyle w:val="34"/>
              <w:spacing w:line="360" w:lineRule="auto"/>
              <w:jc w:val="center"/>
              <w:rPr>
                <w:rFonts w:hAnsi="宋体" w:eastAsia="宋体"/>
                <w:color w:val="auto"/>
                <w:highlight w:val="none"/>
              </w:rPr>
            </w:pPr>
            <w:r>
              <w:rPr>
                <w:rFonts w:hint="eastAsia" w:hAnsi="宋体" w:eastAsia="宋体"/>
                <w:color w:val="auto"/>
                <w:highlight w:val="none"/>
              </w:rPr>
              <w:t>其他</w:t>
            </w:r>
          </w:p>
        </w:tc>
        <w:tc>
          <w:tcPr>
            <w:tcW w:w="7083" w:type="dxa"/>
            <w:vAlign w:val="center"/>
          </w:tcPr>
          <w:p w14:paraId="721AD109">
            <w:pPr>
              <w:pStyle w:val="34"/>
              <w:spacing w:line="360" w:lineRule="auto"/>
              <w:rPr>
                <w:rFonts w:hAnsi="宋体" w:eastAsia="宋体"/>
                <w:color w:val="auto"/>
                <w:highlight w:val="none"/>
              </w:rPr>
            </w:pPr>
            <w:r>
              <w:rPr>
                <w:rFonts w:hint="eastAsia" w:hAnsi="宋体" w:eastAsia="宋体"/>
                <w:color w:val="auto"/>
                <w:highlight w:val="none"/>
              </w:rPr>
              <w:t xml:space="preserve">  /</w:t>
            </w:r>
          </w:p>
        </w:tc>
      </w:tr>
    </w:tbl>
    <w:p w14:paraId="5FD2D0AD">
      <w:pPr>
        <w:pStyle w:val="34"/>
        <w:rPr>
          <w:rFonts w:hAnsi="宋体" w:eastAsia="宋体"/>
          <w:color w:val="auto"/>
          <w:highlight w:val="none"/>
        </w:rPr>
      </w:pPr>
    </w:p>
    <w:p w14:paraId="359C6CCB">
      <w:pPr>
        <w:pStyle w:val="3"/>
        <w:keepNext w:val="0"/>
        <w:keepLines w:val="0"/>
        <w:numPr>
          <w:ilvl w:val="0"/>
          <w:numId w:val="4"/>
        </w:numPr>
        <w:spacing w:before="120" w:after="120"/>
        <w:rPr>
          <w:rFonts w:ascii="宋体" w:hAnsi="宋体" w:eastAsia="宋体" w:cs="宋体"/>
          <w:color w:val="auto"/>
          <w:highlight w:val="none"/>
        </w:rPr>
      </w:pPr>
      <w:bookmarkStart w:id="11" w:name="_Toc10705"/>
      <w:r>
        <w:rPr>
          <w:rFonts w:hint="eastAsia" w:ascii="宋体" w:hAnsi="宋体" w:eastAsia="宋体" w:cs="宋体"/>
          <w:color w:val="auto"/>
          <w:highlight w:val="none"/>
        </w:rPr>
        <w:t>说明</w:t>
      </w:r>
      <w:bookmarkEnd w:id="11"/>
    </w:p>
    <w:p w14:paraId="4D066975">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总则</w:t>
      </w:r>
    </w:p>
    <w:p w14:paraId="0A0892D0">
      <w:pPr>
        <w:ind w:firstLine="420"/>
        <w:rPr>
          <w:rFonts w:ascii="宋体" w:hAnsi="宋体" w:eastAsia="宋体" w:cs="宋体"/>
          <w:color w:val="auto"/>
          <w:highlight w:val="none"/>
        </w:rPr>
      </w:pPr>
      <w:r>
        <w:rPr>
          <w:rFonts w:hint="eastAsia" w:ascii="宋体" w:hAnsi="宋体" w:eastAsia="宋体" w:cs="宋体"/>
          <w:color w:val="auto"/>
          <w:highlight w:val="none"/>
        </w:rPr>
        <w:t>采购人、采购代理机构及投标人进行的本次采购活动适用《中华人民共和国招标投标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本次公开招标项目，是以招标公告的方式邀请非特定的投标人参加投标。</w:t>
      </w:r>
    </w:p>
    <w:p w14:paraId="05F4D8DC">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适用范围</w:t>
      </w:r>
    </w:p>
    <w:p w14:paraId="1D30123E">
      <w:pPr>
        <w:ind w:firstLine="420"/>
        <w:rPr>
          <w:rFonts w:ascii="宋体" w:hAnsi="宋体" w:eastAsia="宋体" w:cs="宋体"/>
          <w:color w:val="auto"/>
          <w:highlight w:val="none"/>
        </w:rPr>
      </w:pPr>
      <w:r>
        <w:rPr>
          <w:rFonts w:hint="eastAsia" w:ascii="宋体" w:hAnsi="宋体" w:eastAsia="宋体" w:cs="宋体"/>
          <w:color w:val="auto"/>
          <w:highlight w:val="none"/>
        </w:rPr>
        <w:t>本招标文件仅适用于本次招标公告中所涉及的项目和内容。</w:t>
      </w:r>
    </w:p>
    <w:p w14:paraId="58388F57">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进口产品</w:t>
      </w:r>
    </w:p>
    <w:p w14:paraId="0CDFED00">
      <w:pPr>
        <w:ind w:firstLine="420"/>
        <w:rPr>
          <w:rFonts w:ascii="宋体" w:hAnsi="宋体" w:eastAsia="宋体" w:cs="宋体"/>
          <w:color w:val="auto"/>
          <w:highlight w:val="none"/>
        </w:rPr>
      </w:pPr>
      <w:r>
        <w:rPr>
          <w:rFonts w:hint="eastAsia" w:ascii="宋体" w:hAnsi="宋体" w:eastAsia="宋体" w:cs="宋体"/>
          <w:color w:val="auto"/>
          <w:highlight w:val="none"/>
        </w:rPr>
        <w:t>若本项目允许采购进口产品，供应商应保证所投产品可履行合法报通关手续进入中国关境内。</w:t>
      </w:r>
    </w:p>
    <w:p w14:paraId="0593DE2A">
      <w:pPr>
        <w:ind w:firstLine="420"/>
        <w:rPr>
          <w:rFonts w:ascii="宋体" w:hAnsi="宋体" w:eastAsia="宋体" w:cs="宋体"/>
          <w:color w:val="auto"/>
          <w:highlight w:val="none"/>
        </w:rPr>
      </w:pPr>
      <w:r>
        <w:rPr>
          <w:rFonts w:hint="eastAsia" w:ascii="宋体" w:hAnsi="宋体" w:eastAsia="宋体" w:cs="宋体"/>
          <w:color w:val="auto"/>
          <w:highlight w:val="none"/>
        </w:rPr>
        <w:t>若本项目不允许采购进口产品，如供应商所投产品为进口产品，其响应将被认定为响应无效。</w:t>
      </w:r>
    </w:p>
    <w:p w14:paraId="14BE9779">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投标的费用</w:t>
      </w:r>
    </w:p>
    <w:p w14:paraId="6EC5C8DB">
      <w:pPr>
        <w:ind w:firstLine="420"/>
        <w:rPr>
          <w:rFonts w:ascii="宋体" w:hAnsi="宋体" w:eastAsia="宋体" w:cs="宋体"/>
          <w:color w:val="auto"/>
          <w:highlight w:val="none"/>
        </w:rPr>
      </w:pPr>
      <w:r>
        <w:rPr>
          <w:rFonts w:hint="eastAsia" w:ascii="宋体" w:hAnsi="宋体" w:eastAsia="宋体" w:cs="宋体"/>
          <w:color w:val="auto"/>
          <w:highlight w:val="none"/>
        </w:rPr>
        <w:t>不论投标结果如何，投标人应承担所有与准备和参加投标有关的费用。采购代理机构和采购人均无义务和责任承担相关费用。</w:t>
      </w:r>
    </w:p>
    <w:p w14:paraId="34B779D6">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以联合体形式投标的，应符合以下规定：</w:t>
      </w:r>
    </w:p>
    <w:p w14:paraId="7DC9DF61">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联合体各方均应当满足《中华人民共和国招标投标法》的规定的条件，并在投标文件中提供联合体各方的相关证明材料。</w:t>
      </w:r>
    </w:p>
    <w:p w14:paraId="448B87DF">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联合体各方之间应签订共同投标协议书并在投标文件中提交，明确约定联合体各方承担的工作和相应的责任。联合体 各方签订共同投标协议书后，不得再以自己名义单独在同一项目（采购包）中投标，也不得组成新的联合体参加同一项目（采购包）投标，若违反规定则其参与的所有投标将视为无效投标。</w:t>
      </w:r>
    </w:p>
    <w:p w14:paraId="37E844C3">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联合体应以联合协议中确定的牵头方名义进行项目投标。对于需交投标保证金的，以牵头方名义缴纳。</w:t>
      </w:r>
    </w:p>
    <w:p w14:paraId="64A2C301">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联合体成员存在不良信用记录的，视同联合体存在不良信用记录。</w:t>
      </w:r>
    </w:p>
    <w:p w14:paraId="531FF938">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联合体各方均应满足采购文件规定的资格要求。由同一资质条件的投标人组成的联合体，应当按照资质等级较低的投标人确定联合体资质等级。</w:t>
      </w:r>
    </w:p>
    <w:p w14:paraId="0CA8BCDA">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联合体各方应当共同与采购人签订采购合同，就合同约定的事项对采购人承担连带责任。</w:t>
      </w:r>
    </w:p>
    <w:p w14:paraId="4061B310">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关联企业投标说明</w:t>
      </w:r>
    </w:p>
    <w:p w14:paraId="7F1F4BAB">
      <w:pPr>
        <w:pStyle w:val="5"/>
        <w:keepNext w:val="0"/>
        <w:keepLines w:val="0"/>
        <w:numPr>
          <w:ilvl w:val="0"/>
          <w:numId w:val="9"/>
        </w:numPr>
        <w:ind w:firstLine="420"/>
        <w:rPr>
          <w:rFonts w:ascii="宋体" w:hAnsi="宋体" w:eastAsia="宋体" w:cs="宋体"/>
          <w:color w:val="auto"/>
          <w:highlight w:val="none"/>
        </w:rPr>
      </w:pPr>
      <w:r>
        <w:rPr>
          <w:rFonts w:hint="eastAsia" w:ascii="宋体" w:hAnsi="宋体" w:eastAsia="宋体" w:cs="宋体"/>
          <w:color w:val="auto"/>
          <w:highlight w:val="none"/>
        </w:rPr>
        <w:t>对于不接受联合体投标的采购项目（采购包） ：法定代表人或单位负责人为同一个人或者存在直接控股、管理关系的不同供应商，不得同时参加同一项目或同一采购包的投标。如同时参加，则其投标将被拒绝。</w:t>
      </w:r>
    </w:p>
    <w:p w14:paraId="6EA6DDAC">
      <w:pPr>
        <w:pStyle w:val="5"/>
        <w:keepNext w:val="0"/>
        <w:keepLines w:val="0"/>
        <w:numPr>
          <w:ilvl w:val="0"/>
          <w:numId w:val="9"/>
        </w:numPr>
        <w:ind w:firstLine="420"/>
        <w:rPr>
          <w:rFonts w:ascii="宋体" w:hAnsi="宋体" w:eastAsia="宋体" w:cs="宋体"/>
          <w:color w:val="auto"/>
          <w:highlight w:val="none"/>
        </w:rPr>
      </w:pPr>
      <w:r>
        <w:rPr>
          <w:rFonts w:hint="eastAsia" w:ascii="宋体" w:hAnsi="宋体" w:eastAsia="宋体" w:cs="宋体"/>
          <w:color w:val="auto"/>
          <w:highlight w:val="none"/>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129307BF">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纪律与保密事项</w:t>
      </w:r>
    </w:p>
    <w:p w14:paraId="2D9CF265">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投标人不得相互串通投标报价，不得妨碍其他投标人的公平竞争，不得损害采购人或其他投标人的合法权益，投标人不得以向采购人、评标委员会成员行贿或者采取其他不正当手段谋取中标。</w:t>
      </w:r>
    </w:p>
    <w:p w14:paraId="790BD585">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在确定中标供应商之前，投标人不得与采购人就投标价格、投标方案等实质性内容进行谈判，也不得私下接触评标委员会成员。</w:t>
      </w:r>
    </w:p>
    <w:p w14:paraId="560B3E6F">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在确定中标供应商之前，投标人试图在投标文件审查、澄清、比较和评价时对评标委员会、采购人和采购代理机构施加任何影响都可能导致其投标无效。</w:t>
      </w:r>
    </w:p>
    <w:p w14:paraId="0867108E">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获得本招标文件者，须履行本项目下保密义务，不得将因本次项目获得的信息向第三人外传，不得将招标文件用作本次投标以外的任何用途。</w:t>
      </w:r>
    </w:p>
    <w:p w14:paraId="74F2BE19">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 密资料。</w:t>
      </w:r>
    </w:p>
    <w:p w14:paraId="1F73ACDC">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采购人或采购代理机构有权将供应商提供的所有资料向有关部门或评审小组披露。</w:t>
      </w:r>
    </w:p>
    <w:p w14:paraId="33BB3D6D">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31305FB5">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语言文字以及度量衡单位</w:t>
      </w:r>
    </w:p>
    <w:p w14:paraId="27D465D1">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 译本应由翻译人员签名并加盖翻译机构公章，同时提供翻译人员翻译资格证书。中文译本、翻译机构的成员单位证书及翻译人员的资格证书可为复印件。</w:t>
      </w:r>
    </w:p>
    <w:p w14:paraId="1A52CC35">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除非招标文件的技术规格中另有规定，投标人在投标文件中及其与采购人和采购代理机构的所有往来文件中的计量单位均应采用中华人民共和国法定计量单位。</w:t>
      </w:r>
    </w:p>
    <w:p w14:paraId="7570D974">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投标人所提供的货物和服务均应以人民币报价，货币单位：元。</w:t>
      </w:r>
    </w:p>
    <w:p w14:paraId="05532CEF">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现场踏勘（如有）</w:t>
      </w:r>
    </w:p>
    <w:p w14:paraId="62EF6E9D">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 xml:space="preserve">招标文件规定组织踏勘现场的，采购人按招标文件规定的时间、地点组织投标人踏勘项目现场。 </w:t>
      </w:r>
    </w:p>
    <w:p w14:paraId="16737A2B">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投标人自行承担踏勘现场发生的责任、风险和自身费用。</w:t>
      </w:r>
    </w:p>
    <w:p w14:paraId="67228422">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采购人在踏勘现场中介绍的资料和数据等，只是为了使投标人能够利用招标人现有的资料。招标人对投标人由此而作出的推论、解释和结论概不负责。</w:t>
      </w:r>
    </w:p>
    <w:p w14:paraId="3233F541">
      <w:pPr>
        <w:pStyle w:val="3"/>
        <w:keepNext w:val="0"/>
        <w:keepLines w:val="0"/>
        <w:numPr>
          <w:ilvl w:val="0"/>
          <w:numId w:val="4"/>
        </w:numPr>
        <w:spacing w:before="120" w:after="120"/>
        <w:rPr>
          <w:rFonts w:ascii="宋体" w:hAnsi="宋体" w:eastAsia="宋体" w:cs="宋体"/>
          <w:color w:val="auto"/>
          <w:highlight w:val="none"/>
        </w:rPr>
      </w:pPr>
      <w:bookmarkStart w:id="12" w:name="_Toc25494"/>
      <w:r>
        <w:rPr>
          <w:rFonts w:hint="eastAsia" w:ascii="宋体" w:hAnsi="宋体" w:eastAsia="宋体" w:cs="宋体"/>
          <w:color w:val="auto"/>
          <w:highlight w:val="none"/>
        </w:rPr>
        <w:t>招标文件的澄清和修改</w:t>
      </w:r>
      <w:bookmarkEnd w:id="12"/>
    </w:p>
    <w:p w14:paraId="0E547D7B">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5A5E9A5E">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更正公告及其所发布的内容或信息（包括但不限于： 招标文件的澄清或修改、现场考察或答疑会的有关事宜等）作为招 标文件的组成部分，对投标人具有约束力。一经在指定媒体上发布后，更正公告将作为通知所有招标文件收受人的书面形式。</w:t>
      </w:r>
    </w:p>
    <w:p w14:paraId="7A54FB4F">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如更正公告有重新发布招标文件的，供应商应用最新发布的招标文件制作投标文件。</w:t>
      </w:r>
    </w:p>
    <w:p w14:paraId="293A0CDF">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投标人在规定的时间内未对招标文件提出疑问、质疑或要求澄清的，将视其为无异议。对招标文件中描述有歧义或前后 不一致的地方，评标委员会有权进行评判，但对同一条款的评判应适用于每个投标人。</w:t>
      </w:r>
    </w:p>
    <w:p w14:paraId="330C9490">
      <w:pPr>
        <w:pStyle w:val="3"/>
        <w:keepNext w:val="0"/>
        <w:keepLines w:val="0"/>
        <w:numPr>
          <w:ilvl w:val="0"/>
          <w:numId w:val="4"/>
        </w:numPr>
        <w:spacing w:before="120" w:after="120"/>
        <w:rPr>
          <w:rFonts w:ascii="宋体" w:hAnsi="宋体" w:eastAsia="宋体" w:cs="宋体"/>
          <w:color w:val="auto"/>
          <w:highlight w:val="none"/>
        </w:rPr>
      </w:pPr>
      <w:bookmarkStart w:id="13" w:name="_Toc4827"/>
      <w:r>
        <w:rPr>
          <w:rFonts w:hint="eastAsia" w:ascii="宋体" w:hAnsi="宋体" w:eastAsia="宋体" w:cs="宋体"/>
          <w:color w:val="auto"/>
          <w:highlight w:val="none"/>
        </w:rPr>
        <w:t>投标要求</w:t>
      </w:r>
      <w:bookmarkEnd w:id="13"/>
    </w:p>
    <w:p w14:paraId="04AC3215">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投标登记</w:t>
      </w:r>
    </w:p>
    <w:p w14:paraId="5D09F3F8">
      <w:pPr>
        <w:ind w:firstLine="420"/>
        <w:rPr>
          <w:rFonts w:ascii="宋体" w:hAnsi="宋体" w:eastAsia="宋体" w:cs="宋体"/>
          <w:color w:val="auto"/>
          <w:highlight w:val="none"/>
        </w:rPr>
      </w:pPr>
      <w:r>
        <w:rPr>
          <w:rFonts w:hint="eastAsia" w:ascii="宋体" w:hAnsi="宋体" w:eastAsia="宋体" w:cs="宋体"/>
          <w:color w:val="auto"/>
          <w:highlight w:val="none"/>
        </w:rPr>
        <w:t>详见投标邀请 。</w:t>
      </w:r>
    </w:p>
    <w:p w14:paraId="61E14E9A">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投标文件的制作</w:t>
      </w:r>
    </w:p>
    <w:p w14:paraId="1B915E29">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投标文件中，其格式要求详见第六章说明。如因不按要求编制，其后果由投标人承担。</w:t>
      </w:r>
    </w:p>
    <w:p w14:paraId="32D61A2B">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投标报价（如有报价）说明如下：</w:t>
      </w:r>
    </w:p>
    <w:p w14:paraId="5AB6C434">
      <w:pPr>
        <w:pStyle w:val="6"/>
        <w:keepNext w:val="0"/>
        <w:keepLines w:val="0"/>
        <w:numPr>
          <w:ilvl w:val="0"/>
          <w:numId w:val="16"/>
        </w:numPr>
        <w:ind w:firstLine="420"/>
        <w:rPr>
          <w:rFonts w:ascii="宋体" w:hAnsi="宋体" w:eastAsia="宋体" w:cs="宋体"/>
          <w:color w:val="auto"/>
          <w:highlight w:val="none"/>
        </w:rPr>
      </w:pPr>
      <w:r>
        <w:rPr>
          <w:rFonts w:hint="eastAsia" w:ascii="宋体" w:hAnsi="宋体" w:eastAsia="宋体" w:cs="宋体"/>
          <w:color w:val="auto"/>
          <w:highlight w:val="none"/>
        </w:rPr>
        <w:t>投标人应按照“第二章采购需求”的需求内容、责任范围以及合同条款进行报价。并按“开标一览表”和“分项报价表”规 定的格式报出总价和分项价格。投标总价中不得包含招标文件要求以外的内容，否则，在评审时不予核减。</w:t>
      </w:r>
    </w:p>
    <w:p w14:paraId="3091DDE7">
      <w:pPr>
        <w:pStyle w:val="6"/>
        <w:keepNext w:val="0"/>
        <w:keepLines w:val="0"/>
        <w:numPr>
          <w:ilvl w:val="0"/>
          <w:numId w:val="16"/>
        </w:numPr>
        <w:ind w:firstLine="420"/>
        <w:rPr>
          <w:rFonts w:ascii="宋体" w:hAnsi="宋体" w:eastAsia="宋体" w:cs="宋体"/>
          <w:color w:val="auto"/>
          <w:highlight w:val="none"/>
        </w:rPr>
      </w:pPr>
      <w:r>
        <w:rPr>
          <w:rFonts w:hint="eastAsia" w:ascii="宋体" w:hAnsi="宋体" w:eastAsia="宋体" w:cs="宋体"/>
          <w:color w:val="auto"/>
          <w:highlight w:val="none"/>
        </w:rPr>
        <w:t>投标报价包括本项目采购需求和投入使用的所有费用，包括但不限于主件、标准附件、备品备件、施工、服务、专用工具、安装、调试、检验、培训、运输、保险、税款等。</w:t>
      </w:r>
    </w:p>
    <w:p w14:paraId="66FAA6AE">
      <w:pPr>
        <w:pStyle w:val="6"/>
        <w:keepNext w:val="0"/>
        <w:keepLines w:val="0"/>
        <w:numPr>
          <w:ilvl w:val="0"/>
          <w:numId w:val="16"/>
        </w:numPr>
        <w:ind w:firstLine="422"/>
        <w:rPr>
          <w:rFonts w:ascii="宋体" w:hAnsi="宋体" w:eastAsia="宋体" w:cs="宋体"/>
          <w:color w:val="auto"/>
          <w:highlight w:val="none"/>
        </w:rPr>
      </w:pPr>
      <w:r>
        <w:rPr>
          <w:rFonts w:hint="eastAsia" w:ascii="宋体" w:hAnsi="宋体" w:eastAsia="宋体" w:cs="宋体"/>
          <w:b/>
          <w:bCs/>
          <w:color w:val="auto"/>
          <w:highlight w:val="none"/>
        </w:rPr>
        <w:t>价格部分文件必须单独装订成册，商务、技术和其他证明资料等投标文件不能出现投标价格,否则做无效标处理。</w:t>
      </w:r>
    </w:p>
    <w:p w14:paraId="38D95128">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如有对多个采购包投标的，要对每个采购包独立制作投标文件。</w:t>
      </w:r>
    </w:p>
    <w:p w14:paraId="040B2D3F">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投标人不得将同一个项目或同一个采购包的内容拆开投标，否则其报价将被视为非实质性响应。</w:t>
      </w:r>
    </w:p>
    <w:p w14:paraId="3BD388D4">
      <w:pPr>
        <w:pStyle w:val="6"/>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投标人须对招标文件的对应要求给予唯一的实质性响应，否则将视为不响应。</w:t>
      </w:r>
    </w:p>
    <w:p w14:paraId="3D34F6AC">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招标文件中，凡标有“★”的地方均为实质性响应条款，投标人若有一项带“★”的条款未响应或不满足，将按无效投标 处理。</w:t>
      </w:r>
    </w:p>
    <w:p w14:paraId="33E7ED2A">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投标人必须按招标文件指定的格式填写各种报价，各报价应计算正确。除在招标文件另有规定外（如：报折扣、报优惠率等），计量单位应使用中华人民共和国法定计量单位，以人民币填报所有报价。</w:t>
      </w:r>
    </w:p>
    <w:p w14:paraId="63824570">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17AECA15">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以放弃中标处理。</w:t>
      </w:r>
    </w:p>
    <w:p w14:paraId="278B4CCA">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正本用A4规格（特殊规格的图纸除外）纸打印。投标文件要求签名的均必须用不褪色墨水填写，并由投标人法定代表人或其正式的授权代表在正本上要求的地方签名或印鉴。投标人授权代表须以书面形式出具“法定代表人授权委托书”附在投标文件中。副本可以通过正本复印，与正本具有同等法律效力。</w:t>
      </w:r>
    </w:p>
    <w:p w14:paraId="260DADF6">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投标文件除签字外必须是印刷形式。其中不许有插字、涂改或增删，否则必须由投标人法定代表人或其授权代表在修改处签名或加盖投标人公章。</w:t>
      </w:r>
    </w:p>
    <w:p w14:paraId="75D78244">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应当对投标文件进行装订，对未经装订的投标文件可能发生的文件散落或缺损，由此造成的后果和责任由投标人承担。若项目含有多个包组，且投标人对多个包组进行投标的，建议其投标文件的编制按每个包组的要求分别装订和封装。投标文件需按照招标文件规定的目录顺序，统一排序编码装订。</w:t>
      </w:r>
    </w:p>
    <w:p w14:paraId="67AD6AFA">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投标文件的提交</w:t>
      </w:r>
    </w:p>
    <w:p w14:paraId="02EDF7D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投标文件的密封和标记：</w:t>
      </w:r>
    </w:p>
    <w:p w14:paraId="7E492EEB">
      <w:pPr>
        <w:pStyle w:val="6"/>
        <w:keepNext w:val="0"/>
        <w:keepLines w:val="0"/>
        <w:numPr>
          <w:ilvl w:val="0"/>
          <w:numId w:val="18"/>
        </w:numPr>
        <w:ind w:firstLine="420"/>
        <w:rPr>
          <w:rFonts w:ascii="宋体" w:hAnsi="宋体" w:eastAsia="宋体" w:cs="宋体"/>
          <w:color w:val="auto"/>
          <w:highlight w:val="none"/>
        </w:rPr>
      </w:pPr>
      <w:r>
        <w:rPr>
          <w:rFonts w:hint="eastAsia" w:ascii="宋体" w:hAnsi="宋体" w:eastAsia="宋体" w:cs="宋体"/>
          <w:color w:val="auto"/>
          <w:highlight w:val="none"/>
        </w:rPr>
        <w:t>投标人应按须知前附表第1</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项准备投标文件正本，副本和不作任何加密的电子标书（光刻盘或U盘，封面注明投标人名称、项目名称、项目编号），电子标书的文件格式要求用简体中文版。在每一份投标文件上要明确注明“正本”或“副本”字样。一旦正本和副本内容有差异，以正本为准。</w:t>
      </w:r>
    </w:p>
    <w:p w14:paraId="5899E256">
      <w:pPr>
        <w:pStyle w:val="6"/>
        <w:keepNext w:val="0"/>
        <w:keepLines w:val="0"/>
        <w:numPr>
          <w:ilvl w:val="0"/>
          <w:numId w:val="18"/>
        </w:numPr>
        <w:ind w:firstLine="420"/>
        <w:rPr>
          <w:rFonts w:ascii="宋体" w:hAnsi="宋体" w:eastAsia="宋体" w:cs="宋体"/>
          <w:color w:val="auto"/>
          <w:highlight w:val="none"/>
        </w:rPr>
      </w:pPr>
      <w:r>
        <w:rPr>
          <w:rFonts w:hint="eastAsia" w:ascii="宋体" w:hAnsi="宋体" w:eastAsia="宋体" w:cs="宋体"/>
          <w:color w:val="auto"/>
          <w:highlight w:val="none"/>
        </w:rPr>
        <w:t>投标人应按投标须知前附表第1</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项密封和标记所有的投标文件，在每一封口处加盖公章，并在封套上标明：</w:t>
      </w:r>
    </w:p>
    <w:p w14:paraId="228CDC7A">
      <w:pPr>
        <w:ind w:firstLine="420"/>
        <w:rPr>
          <w:rFonts w:ascii="宋体" w:hAnsi="宋体" w:eastAsia="宋体" w:cs="宋体"/>
          <w:color w:val="auto"/>
          <w:highlight w:val="none"/>
        </w:rPr>
      </w:pPr>
      <w:r>
        <w:rPr>
          <w:rFonts w:hint="eastAsia" w:ascii="宋体" w:hAnsi="宋体" w:eastAsia="宋体" w:cs="宋体"/>
          <w:color w:val="auto"/>
          <w:highlight w:val="none"/>
        </w:rPr>
        <w:t>投标人名称：</w:t>
      </w:r>
    </w:p>
    <w:p w14:paraId="10F308FE">
      <w:pPr>
        <w:ind w:firstLine="420"/>
        <w:rPr>
          <w:rFonts w:ascii="宋体" w:hAnsi="宋体" w:eastAsia="宋体" w:cs="宋体"/>
          <w:color w:val="auto"/>
          <w:highlight w:val="none"/>
        </w:rPr>
      </w:pPr>
      <w:r>
        <w:rPr>
          <w:rFonts w:hint="eastAsia" w:ascii="宋体" w:hAnsi="宋体" w:eastAsia="宋体" w:cs="宋体"/>
          <w:color w:val="auto"/>
          <w:highlight w:val="none"/>
        </w:rPr>
        <w:t>投标人地址：</w:t>
      </w:r>
    </w:p>
    <w:p w14:paraId="56ACB57D">
      <w:pPr>
        <w:ind w:firstLine="420"/>
        <w:rPr>
          <w:rFonts w:ascii="宋体" w:hAnsi="宋体" w:eastAsia="宋体" w:cs="宋体"/>
          <w:color w:val="auto"/>
          <w:highlight w:val="none"/>
        </w:rPr>
      </w:pPr>
      <w:r>
        <w:rPr>
          <w:rFonts w:hint="eastAsia" w:ascii="宋体" w:hAnsi="宋体" w:eastAsia="宋体" w:cs="宋体"/>
          <w:color w:val="auto"/>
          <w:highlight w:val="none"/>
        </w:rPr>
        <w:t>项目名称：</w:t>
      </w:r>
    </w:p>
    <w:p w14:paraId="3ABB659C">
      <w:pPr>
        <w:ind w:firstLine="420"/>
        <w:rPr>
          <w:rFonts w:ascii="宋体" w:hAnsi="宋体" w:eastAsia="宋体" w:cs="宋体"/>
          <w:color w:val="auto"/>
          <w:highlight w:val="none"/>
        </w:rPr>
      </w:pPr>
      <w:r>
        <w:rPr>
          <w:rFonts w:hint="eastAsia" w:ascii="宋体" w:hAnsi="宋体" w:eastAsia="宋体" w:cs="宋体"/>
          <w:color w:val="auto"/>
          <w:highlight w:val="none"/>
        </w:rPr>
        <w:t>项目编号：</w:t>
      </w:r>
    </w:p>
    <w:p w14:paraId="4235EC69">
      <w:pPr>
        <w:ind w:firstLine="420"/>
        <w:rPr>
          <w:rFonts w:ascii="宋体" w:hAnsi="宋体" w:eastAsia="宋体" w:cs="宋体"/>
          <w:color w:val="auto"/>
          <w:highlight w:val="none"/>
        </w:rPr>
      </w:pPr>
      <w:r>
        <w:rPr>
          <w:rFonts w:hint="eastAsia" w:ascii="宋体" w:hAnsi="宋体" w:eastAsia="宋体" w:cs="宋体"/>
          <w:color w:val="auto"/>
          <w:highlight w:val="none"/>
        </w:rPr>
        <w:t>包组号：（无分包项目可不填）</w:t>
      </w:r>
    </w:p>
    <w:p w14:paraId="29BB50B6">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收件人名称：</w:t>
      </w:r>
      <w:r>
        <w:rPr>
          <w:rFonts w:hint="eastAsia" w:ascii="宋体" w:hAnsi="宋体" w:eastAsia="宋体" w:cs="宋体"/>
          <w:color w:val="auto"/>
          <w:highlight w:val="none"/>
          <w:lang w:eastAsia="zh-CN"/>
        </w:rPr>
        <w:t>广东宝骏工程咨询有限公司</w:t>
      </w:r>
    </w:p>
    <w:p w14:paraId="1214246C">
      <w:pPr>
        <w:ind w:firstLine="420"/>
        <w:rPr>
          <w:rFonts w:ascii="宋体" w:hAnsi="宋体" w:eastAsia="宋体" w:cs="宋体"/>
          <w:color w:val="auto"/>
          <w:highlight w:val="none"/>
        </w:rPr>
      </w:pPr>
      <w:r>
        <w:rPr>
          <w:rFonts w:hint="eastAsia" w:ascii="宋体" w:hAnsi="宋体" w:eastAsia="宋体" w:cs="宋体"/>
          <w:color w:val="auto"/>
          <w:highlight w:val="none"/>
        </w:rPr>
        <w:t>在规定的</w:t>
      </w:r>
      <w:r>
        <w:rPr>
          <w:rFonts w:hint="eastAsia" w:ascii="宋体" w:hAnsi="宋体" w:eastAsia="宋体" w:cs="宋体"/>
          <w:color w:val="auto"/>
          <w:highlight w:val="none"/>
          <w:u w:val="single"/>
        </w:rPr>
        <w:t xml:space="preserve">    （投标截止时间）    </w:t>
      </w:r>
      <w:r>
        <w:rPr>
          <w:rFonts w:hint="eastAsia" w:ascii="宋体" w:hAnsi="宋体" w:eastAsia="宋体" w:cs="宋体"/>
          <w:color w:val="auto"/>
          <w:highlight w:val="none"/>
        </w:rPr>
        <w:t>之前不得启封</w:t>
      </w:r>
    </w:p>
    <w:p w14:paraId="29C5EF98">
      <w:pPr>
        <w:pStyle w:val="6"/>
        <w:keepNext w:val="0"/>
        <w:keepLines w:val="0"/>
        <w:numPr>
          <w:ilvl w:val="0"/>
          <w:numId w:val="18"/>
        </w:numPr>
        <w:ind w:firstLine="422"/>
        <w:rPr>
          <w:rFonts w:ascii="宋体" w:hAnsi="宋体" w:eastAsia="宋体" w:cs="宋体"/>
          <w:color w:val="auto"/>
          <w:highlight w:val="none"/>
        </w:rPr>
      </w:pPr>
      <w:r>
        <w:rPr>
          <w:rFonts w:hint="eastAsia" w:ascii="宋体" w:hAnsi="宋体" w:eastAsia="宋体" w:cs="宋体"/>
          <w:b/>
          <w:bCs/>
          <w:color w:val="auto"/>
          <w:highlight w:val="none"/>
        </w:rPr>
        <w:t>如因密封不严导致投标文件非人为因素过早启封的，采购代理机构概不负责，并将该文件退还给投标人。</w:t>
      </w:r>
    </w:p>
    <w:p w14:paraId="2985621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在投标文件提交截止时间前，投标人须将投标文件送到采购代理机构处。时间以北京时间为准，投标截止时间结束后，采购代理机构将不再接受任何资料。</w:t>
      </w:r>
    </w:p>
    <w:p w14:paraId="7D105428">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代理机构对因不可抗力事件造成的投标文件的损坏、丢失的，不承担责任。</w:t>
      </w:r>
    </w:p>
    <w:p w14:paraId="767979E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出现下述情形之一，属于未成功提交投标文件，按无效投标处理：</w:t>
      </w:r>
    </w:p>
    <w:p w14:paraId="2D46074E">
      <w:pPr>
        <w:pStyle w:val="6"/>
        <w:keepNext w:val="0"/>
        <w:keepLines w:val="0"/>
        <w:numPr>
          <w:ilvl w:val="0"/>
          <w:numId w:val="19"/>
        </w:numPr>
        <w:ind w:firstLine="420"/>
        <w:rPr>
          <w:rFonts w:ascii="宋体" w:hAnsi="宋体" w:eastAsia="宋体" w:cs="宋体"/>
          <w:color w:val="auto"/>
          <w:highlight w:val="none"/>
        </w:rPr>
      </w:pPr>
      <w:r>
        <w:rPr>
          <w:rFonts w:hint="eastAsia" w:ascii="宋体" w:hAnsi="宋体" w:eastAsia="宋体" w:cs="宋体"/>
          <w:color w:val="auto"/>
          <w:highlight w:val="none"/>
        </w:rPr>
        <w:t>至提交投标文件截止时，投标文件未完整递交的。</w:t>
      </w:r>
    </w:p>
    <w:p w14:paraId="72930F54">
      <w:pPr>
        <w:pStyle w:val="6"/>
        <w:keepNext w:val="0"/>
        <w:keepLines w:val="0"/>
        <w:numPr>
          <w:ilvl w:val="0"/>
          <w:numId w:val="19"/>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投标文件未按投标格式中注明需签字盖章的要求进行签名和盖章的，或签名或盖章不完整的。</w:t>
      </w:r>
    </w:p>
    <w:p w14:paraId="0EBFFB1C">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投标文件的修改、撤回与撤销</w:t>
      </w:r>
    </w:p>
    <w:p w14:paraId="761122BB">
      <w:pPr>
        <w:pStyle w:val="5"/>
        <w:keepNext w:val="0"/>
        <w:keepLines w:val="0"/>
        <w:numPr>
          <w:ilvl w:val="0"/>
          <w:numId w:val="20"/>
        </w:numPr>
        <w:ind w:firstLine="420"/>
        <w:rPr>
          <w:rFonts w:ascii="宋体" w:hAnsi="宋体" w:eastAsia="宋体" w:cs="宋体"/>
          <w:color w:val="auto"/>
          <w:highlight w:val="none"/>
        </w:rPr>
      </w:pPr>
      <w:r>
        <w:rPr>
          <w:rFonts w:hint="eastAsia" w:ascii="宋体" w:hAnsi="宋体" w:eastAsia="宋体" w:cs="宋体"/>
          <w:color w:val="auto"/>
          <w:highlight w:val="none"/>
        </w:rPr>
        <w:t>在提交投标文件截止时间前，投标人可以修改或撤回投标文件，并于提交投标文件截止时间前将修改后投标文件重新递交，到达投标文件提交截止时间后，将不允许修改或撤回。</w:t>
      </w:r>
    </w:p>
    <w:p w14:paraId="0A6E5DAB">
      <w:pPr>
        <w:pStyle w:val="5"/>
        <w:keepNext w:val="0"/>
        <w:keepLines w:val="0"/>
        <w:numPr>
          <w:ilvl w:val="0"/>
          <w:numId w:val="20"/>
        </w:numPr>
        <w:ind w:firstLine="420"/>
        <w:rPr>
          <w:rFonts w:ascii="宋体" w:hAnsi="宋体" w:eastAsia="宋体" w:cs="宋体"/>
          <w:color w:val="auto"/>
          <w:highlight w:val="none"/>
        </w:rPr>
      </w:pPr>
      <w:r>
        <w:rPr>
          <w:rFonts w:hint="eastAsia" w:ascii="宋体" w:hAnsi="宋体" w:eastAsia="宋体" w:cs="宋体"/>
          <w:color w:val="auto"/>
          <w:highlight w:val="none"/>
        </w:rPr>
        <w:t>在提交投标文件截止时间后，投标人不得补充、修改和更换投标文件。</w:t>
      </w:r>
    </w:p>
    <w:p w14:paraId="470C14CE">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投标文件的解密</w:t>
      </w:r>
    </w:p>
    <w:p w14:paraId="3586F8B4">
      <w:pPr>
        <w:ind w:firstLine="420"/>
        <w:rPr>
          <w:rFonts w:ascii="宋体" w:hAnsi="宋体" w:eastAsia="宋体" w:cs="宋体"/>
          <w:color w:val="auto"/>
          <w:highlight w:val="none"/>
        </w:rPr>
      </w:pPr>
      <w:r>
        <w:rPr>
          <w:rFonts w:hint="eastAsia" w:ascii="宋体" w:hAnsi="宋体" w:eastAsia="宋体" w:cs="宋体"/>
          <w:color w:val="auto"/>
          <w:highlight w:val="none"/>
        </w:rPr>
        <w:t>开评标会议现场由代理解封</w:t>
      </w:r>
    </w:p>
    <w:p w14:paraId="15FFF160">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投标保证金</w:t>
      </w:r>
    </w:p>
    <w:p w14:paraId="16DBBD81">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投标保证金的缴纳</w:t>
      </w:r>
    </w:p>
    <w:p w14:paraId="0701B83C">
      <w:pPr>
        <w:ind w:firstLine="420"/>
        <w:rPr>
          <w:rFonts w:ascii="宋体" w:hAnsi="宋体" w:eastAsia="宋体" w:cs="宋体"/>
          <w:color w:val="auto"/>
          <w:highlight w:val="none"/>
        </w:rPr>
      </w:pPr>
      <w:r>
        <w:rPr>
          <w:rFonts w:hint="eastAsia" w:ascii="宋体" w:hAnsi="宋体" w:eastAsia="宋体" w:cs="宋体"/>
          <w:color w:val="auto"/>
          <w:highlight w:val="none"/>
        </w:rPr>
        <w:t>投标人在提交投标文件时，应按投标人须知前附表规定的金额和缴纳要求缴纳投标保证金，并作为其投标文件的组成部分。如采用转账、支票、本票、汇票形式提交的，投标保证金从投标人基本账户递交，由采购代理机构代收。具体操作要求详见招标文件第二章 投标人须知前附表有关指引，递交事宜请自行咨询采购代理机构；请各投标人在投标文 件递交截止时间前按须知前附表规定的金额递交至采购代理机构，到账情况以开标时采购代理机构查询的信息为准。如采用金融机构、专业担保机构开具的投标担保函、投标保证保险函等形式提交投标保证金的，投标担保函或投标保证保险函须开具给采购人（保险受益人须为采购人），并与投标文件一同递交。</w:t>
      </w:r>
    </w:p>
    <w:p w14:paraId="68059C61">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投标保证金的退还：</w:t>
      </w:r>
    </w:p>
    <w:p w14:paraId="3A4D1320">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投标人在投标截止时间前放弃投标的，自所投采购包结果公告发出后5个工作日内退还。</w:t>
      </w:r>
    </w:p>
    <w:p w14:paraId="39E37CF4">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未中标的投标人投标保证金，自中标通知书发出之日起5个工作日内退还。</w:t>
      </w:r>
    </w:p>
    <w:p w14:paraId="673D7DAC">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中标供应商的投标保证金，自采购合同签订之日起5个工作日内退还。</w:t>
      </w:r>
    </w:p>
    <w:p w14:paraId="3D0B11F1">
      <w:pPr>
        <w:ind w:firstLine="420"/>
        <w:rPr>
          <w:rFonts w:ascii="宋体" w:hAnsi="宋体" w:eastAsia="宋体" w:cs="宋体"/>
          <w:color w:val="auto"/>
          <w:highlight w:val="none"/>
        </w:rPr>
      </w:pPr>
      <w:r>
        <w:rPr>
          <w:rFonts w:hint="eastAsia" w:ascii="宋体" w:hAnsi="宋体" w:eastAsia="宋体" w:cs="宋体"/>
          <w:color w:val="auto"/>
          <w:highlight w:val="none"/>
        </w:rPr>
        <w:t>备注：但因投标人自身原因导致无法及时退还的除外。</w:t>
      </w:r>
    </w:p>
    <w:p w14:paraId="6CBC17F3">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有下列情形之一的，投标保证金将不予退还：</w:t>
      </w:r>
    </w:p>
    <w:p w14:paraId="06EFB779">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提供虚假材料谋取中标、成交的；</w:t>
      </w:r>
    </w:p>
    <w:p w14:paraId="355E498A">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投标人在招标文件规定的投标有效期内撤销其投标；</w:t>
      </w:r>
    </w:p>
    <w:p w14:paraId="7D380FE4">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中标后，无正当理由放弃中标资格；</w:t>
      </w:r>
    </w:p>
    <w:p w14:paraId="6AC69915">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中标后，无正当理由不与采购人签订合同；</w:t>
      </w:r>
    </w:p>
    <w:p w14:paraId="5FEBB330">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法律法规和招标文件规定的其他情形。</w:t>
      </w:r>
    </w:p>
    <w:p w14:paraId="70461C50">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投标有效期</w:t>
      </w:r>
    </w:p>
    <w:p w14:paraId="4CB92E22">
      <w:pPr>
        <w:pStyle w:val="5"/>
        <w:keepNext w:val="0"/>
        <w:keepLines w:val="0"/>
        <w:numPr>
          <w:ilvl w:val="0"/>
          <w:numId w:val="24"/>
        </w:numPr>
        <w:ind w:firstLine="420"/>
        <w:rPr>
          <w:rFonts w:ascii="宋体" w:hAnsi="宋体" w:eastAsia="宋体" w:cs="宋体"/>
          <w:color w:val="auto"/>
          <w:highlight w:val="none"/>
        </w:rPr>
      </w:pPr>
      <w:r>
        <w:rPr>
          <w:rFonts w:hint="eastAsia" w:ascii="宋体" w:hAnsi="宋体" w:eastAsia="宋体" w:cs="宋体"/>
          <w:color w:val="auto"/>
          <w:highlight w:val="none"/>
        </w:rPr>
        <w:t>投标有效期内投标人撤销投标文件的，采购人或者采购代理机构可以不退还投标保证金（如有）。采用投标保函方式替代保证金的，采购人或者采购代理机构可以向担保机构索赔保证金。</w:t>
      </w:r>
    </w:p>
    <w:p w14:paraId="772BBEF7">
      <w:pPr>
        <w:pStyle w:val="5"/>
        <w:keepNext w:val="0"/>
        <w:keepLines w:val="0"/>
        <w:numPr>
          <w:ilvl w:val="0"/>
          <w:numId w:val="24"/>
        </w:numPr>
        <w:ind w:firstLine="420"/>
        <w:rPr>
          <w:rFonts w:ascii="宋体" w:hAnsi="宋体" w:eastAsia="宋体" w:cs="宋体"/>
          <w:color w:val="auto"/>
          <w:highlight w:val="none"/>
        </w:rPr>
      </w:pPr>
      <w:r>
        <w:rPr>
          <w:rFonts w:hint="eastAsia" w:ascii="宋体" w:hAnsi="宋体" w:eastAsia="宋体" w:cs="宋体"/>
          <w:color w:val="auto"/>
          <w:highlight w:val="none"/>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 修改或撤销其投标文件； 投标人可以拒绝延长有效期，但其投标将会被视为无效，拒绝延长有效期的投标人有权收回其投标保 证金（如有）。采用投标保函方式替代保证金的，投标有效期超出保函有效期的，采购人或者采购代理机构应提示投标人重新开函，未获得有效保函的投标人其投标将会被视为无效。</w:t>
      </w:r>
    </w:p>
    <w:p w14:paraId="644A0A28">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样品（演示）</w:t>
      </w:r>
    </w:p>
    <w:p w14:paraId="07748743">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招标文件规定投标人提交样品的，样品属于投标文件的组成部分。样品的生产、运输、安装、保全等一切费用由投标人自理。</w:t>
      </w:r>
    </w:p>
    <w:p w14:paraId="1C75C9F1">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投标截止时间前，投标人应将样品送达至指定地点。若需要现场演示的，投标人应提前做好演示准备（包括演示设备）。</w:t>
      </w:r>
    </w:p>
    <w:p w14:paraId="6DD0E9A8">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2A0BA56">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除招标文件另有规定外，有下列情形之一的，投标无效：</w:t>
      </w:r>
    </w:p>
    <w:p w14:paraId="6B1922B9">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投标文件未按照招标文件要求签署、盖章；</w:t>
      </w:r>
    </w:p>
    <w:p w14:paraId="3E55F6DD">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不符合招标文件中规定的资格要求；</w:t>
      </w:r>
    </w:p>
    <w:p w14:paraId="02EC5D2C">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投标报价超过招标文件中规定的预算金额或最高限价；</w:t>
      </w:r>
    </w:p>
    <w:p w14:paraId="40BF0F24">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投标文件含有采购人不能接受的附加条件；</w:t>
      </w:r>
    </w:p>
    <w:p w14:paraId="7CB4ADB8">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有关法律、法规和规章及招标文件规定的其他无效情形；</w:t>
      </w:r>
    </w:p>
    <w:p w14:paraId="3A79744A">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投标文件的商务技术标文件中出现投标报价的内容。</w:t>
      </w:r>
    </w:p>
    <w:p w14:paraId="606F0BE1">
      <w:pPr>
        <w:pStyle w:val="3"/>
        <w:keepNext w:val="0"/>
        <w:keepLines w:val="0"/>
        <w:numPr>
          <w:ilvl w:val="0"/>
          <w:numId w:val="4"/>
        </w:numPr>
        <w:spacing w:before="120" w:after="120"/>
        <w:rPr>
          <w:rFonts w:ascii="宋体" w:hAnsi="宋体" w:eastAsia="宋体" w:cs="宋体"/>
          <w:color w:val="auto"/>
          <w:highlight w:val="none"/>
        </w:rPr>
      </w:pPr>
      <w:bookmarkStart w:id="14" w:name="_Toc4805"/>
      <w:r>
        <w:rPr>
          <w:rFonts w:hint="eastAsia" w:ascii="宋体" w:hAnsi="宋体" w:eastAsia="宋体" w:cs="宋体"/>
          <w:color w:val="auto"/>
          <w:highlight w:val="none"/>
        </w:rPr>
        <w:t>开标、评标和定标</w:t>
      </w:r>
      <w:bookmarkEnd w:id="14"/>
    </w:p>
    <w:p w14:paraId="1F279E24">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开标</w:t>
      </w:r>
    </w:p>
    <w:p w14:paraId="4DEA9807">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开标程序</w:t>
      </w:r>
    </w:p>
    <w:p w14:paraId="3BD7334A">
      <w:pPr>
        <w:ind w:firstLine="420"/>
        <w:rPr>
          <w:rFonts w:ascii="宋体" w:hAnsi="宋体" w:eastAsia="宋体" w:cs="宋体"/>
          <w:color w:val="auto"/>
          <w:highlight w:val="none"/>
        </w:rPr>
      </w:pPr>
      <w:r>
        <w:rPr>
          <w:rFonts w:hint="eastAsia" w:ascii="宋体" w:hAnsi="宋体" w:eastAsia="宋体" w:cs="宋体"/>
          <w:color w:val="auto"/>
          <w:highlight w:val="none"/>
        </w:rPr>
        <w:t>招标工作人员按招标公告规定的时间进行开标，由采购人或者采购代理机构工作人员宣布投标人名称、投标文件密封情况，投标价格和招标文件规定的需要宣布的其他内容（以开标一览表要求为准）。</w:t>
      </w:r>
    </w:p>
    <w:p w14:paraId="49D76331">
      <w:pPr>
        <w:ind w:firstLine="420"/>
        <w:rPr>
          <w:rFonts w:ascii="宋体" w:hAnsi="宋体" w:eastAsia="宋体" w:cs="宋体"/>
          <w:color w:val="auto"/>
          <w:highlight w:val="none"/>
        </w:rPr>
      </w:pPr>
      <w:r>
        <w:rPr>
          <w:rFonts w:hint="eastAsia" w:ascii="宋体" w:hAnsi="宋体" w:eastAsia="宋体" w:cs="宋体"/>
          <w:color w:val="auto"/>
          <w:highlight w:val="none"/>
        </w:rPr>
        <w:t>现场开标：投标人的法定代表人或其委托代理人应当按照本招标公告载明的时间和地点前往参加开标，并携带投标文件前往开标现场。</w:t>
      </w:r>
    </w:p>
    <w:p w14:paraId="67052950">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开标异议</w:t>
      </w:r>
    </w:p>
    <w:p w14:paraId="4C0ECC16">
      <w:pPr>
        <w:pStyle w:val="34"/>
        <w:rPr>
          <w:rFonts w:hAnsi="宋体" w:eastAsia="宋体"/>
          <w:color w:val="auto"/>
          <w:highlight w:val="none"/>
        </w:rPr>
      </w:pPr>
      <w:r>
        <w:rPr>
          <w:rFonts w:hint="eastAsia" w:hAnsi="宋体" w:eastAsia="宋体"/>
          <w:color w:val="auto"/>
          <w:highlight w:val="none"/>
        </w:rPr>
        <w:t>投标人代表对开标过程和开标记录有疑义，以及认为采购人、采购代理机构相关工作人员有需要回避的情形的，应当场提出询问或者回避申请。投标人未参加开标的，视同认可开标结果。</w:t>
      </w:r>
    </w:p>
    <w:p w14:paraId="6EB842A7">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投标截止时间后，投标人不足须知前附表中约定的有效供应商家数的，不得开标。同时，本次采购活动结束。</w:t>
      </w:r>
    </w:p>
    <w:p w14:paraId="2DE1F8A1">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开标时出现下列情况的，视为投标无效处理：</w:t>
      </w:r>
    </w:p>
    <w:p w14:paraId="510C0AFC">
      <w:pPr>
        <w:pStyle w:val="6"/>
        <w:keepNext w:val="0"/>
        <w:keepLines w:val="0"/>
        <w:numPr>
          <w:ilvl w:val="0"/>
          <w:numId w:val="29"/>
        </w:numPr>
        <w:ind w:firstLine="420"/>
        <w:rPr>
          <w:rFonts w:ascii="宋体" w:hAnsi="宋体" w:eastAsia="宋体" w:cs="宋体"/>
          <w:color w:val="auto"/>
          <w:highlight w:val="none"/>
        </w:rPr>
      </w:pPr>
      <w:r>
        <w:rPr>
          <w:rFonts w:hint="eastAsia" w:ascii="宋体" w:hAnsi="宋体" w:eastAsia="宋体" w:cs="宋体"/>
          <w:color w:val="auto"/>
          <w:highlight w:val="none"/>
        </w:rPr>
        <w:t>投标文件数量不满足招标文件要求的；</w:t>
      </w:r>
    </w:p>
    <w:p w14:paraId="560E3EDC">
      <w:pPr>
        <w:pStyle w:val="6"/>
        <w:keepNext w:val="0"/>
        <w:keepLines w:val="0"/>
        <w:numPr>
          <w:ilvl w:val="0"/>
          <w:numId w:val="29"/>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投标文件未按招标文件要求密封的；</w:t>
      </w:r>
    </w:p>
    <w:p w14:paraId="7B8E6B8A">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评审（详见第四章）</w:t>
      </w:r>
    </w:p>
    <w:p w14:paraId="21C0835F">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定标</w:t>
      </w:r>
    </w:p>
    <w:p w14:paraId="717C9F43">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中标公告：</w:t>
      </w:r>
    </w:p>
    <w:p w14:paraId="54F6BFAE">
      <w:pPr>
        <w:wordWrap w:val="0"/>
        <w:ind w:firstLine="420"/>
        <w:jc w:val="left"/>
        <w:rPr>
          <w:rFonts w:ascii="宋体" w:hAnsi="宋体" w:eastAsia="宋体" w:cs="宋体"/>
          <w:color w:val="auto"/>
          <w:highlight w:val="none"/>
        </w:rPr>
      </w:pPr>
      <w:r>
        <w:rPr>
          <w:rFonts w:hint="eastAsia" w:ascii="宋体" w:hAnsi="宋体" w:eastAsia="宋体" w:cs="宋体"/>
          <w:color w:val="auto"/>
          <w:highlight w:val="none"/>
        </w:rPr>
        <w:t>中标供应商确定之日起2个工作日内，</w:t>
      </w:r>
      <w:r>
        <w:rPr>
          <w:rFonts w:hint="eastAsia" w:ascii="宋体" w:hAnsi="宋体" w:eastAsia="宋体" w:cs="宋体"/>
          <w:color w:val="auto"/>
          <w:highlight w:val="none"/>
          <w:lang w:eastAsia="zh-CN"/>
        </w:rPr>
        <w:t>在</w:t>
      </w:r>
      <w:r>
        <w:rPr>
          <w:rFonts w:hint="eastAsia" w:ascii="宋体" w:hAnsi="宋体" w:eastAsia="宋体" w:cs="宋体"/>
          <w:color w:val="auto"/>
          <w:highlight w:val="none"/>
          <w:lang w:val="en-US" w:eastAsia="zh-CN"/>
        </w:rPr>
        <w:t>指定媒体上</w:t>
      </w:r>
      <w:r>
        <w:rPr>
          <w:rFonts w:hint="eastAsia" w:ascii="宋体" w:hAnsi="宋体" w:eastAsia="宋体" w:cs="宋体"/>
          <w:color w:val="auto"/>
          <w:highlight w:val="none"/>
        </w:rPr>
        <w:t>以公告的形式发布中标结果，中标公告的公告期限为1个工作日。中标公告同时作为采购代理机构通知除中标供应商外的其他投标人没有中标的书面形式，采购代理机构不再以其它方式另行通知。</w:t>
      </w:r>
    </w:p>
    <w:p w14:paraId="1924573F">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中标通知书：</w:t>
      </w:r>
    </w:p>
    <w:p w14:paraId="2233C7FB">
      <w:pPr>
        <w:wordWrap w:val="0"/>
        <w:ind w:firstLine="420"/>
        <w:jc w:val="left"/>
        <w:rPr>
          <w:rFonts w:hAnsi="宋体" w:eastAsia="宋体"/>
          <w:color w:val="auto"/>
          <w:highlight w:val="none"/>
        </w:rPr>
      </w:pPr>
      <w:r>
        <w:rPr>
          <w:rFonts w:hint="eastAsia" w:ascii="宋体" w:hAnsi="宋体" w:eastAsia="宋体" w:cs="宋体"/>
          <w:color w:val="auto"/>
          <w:highlight w:val="none"/>
        </w:rPr>
        <w:t>中标</w:t>
      </w:r>
      <w:r>
        <w:rPr>
          <w:rFonts w:hint="eastAsia" w:hAnsi="宋体" w:eastAsia="宋体"/>
          <w:color w:val="auto"/>
          <w:highlight w:val="none"/>
        </w:rPr>
        <w:t>通知书在发布中标公告当天，采购代理机构即可出具中标通知书，中标供应商按规定办理领取手续后即可领取。中标通知书发出后，采购人不得违法改变中标结果，中标供应商不得放弃中标。中标供应商放弃中标的，应当依法承担相应的法律责任。</w:t>
      </w:r>
    </w:p>
    <w:p w14:paraId="378BB596">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终止公告：</w:t>
      </w:r>
    </w:p>
    <w:p w14:paraId="05C20753">
      <w:pPr>
        <w:wordWrap w:val="0"/>
        <w:ind w:firstLine="420"/>
        <w:jc w:val="left"/>
        <w:rPr>
          <w:rFonts w:hAnsi="宋体" w:eastAsia="宋体"/>
          <w:color w:val="auto"/>
          <w:highlight w:val="none"/>
        </w:rPr>
      </w:pPr>
      <w:r>
        <w:rPr>
          <w:rFonts w:hint="eastAsia" w:ascii="宋体" w:hAnsi="宋体" w:eastAsia="宋体" w:cs="宋体"/>
          <w:color w:val="auto"/>
          <w:highlight w:val="none"/>
        </w:rPr>
        <w:t>项目废标后，采购人或采购代理机构将在</w:t>
      </w:r>
      <w:r>
        <w:rPr>
          <w:rFonts w:hint="eastAsia" w:ascii="宋体" w:hAnsi="宋体" w:eastAsia="宋体" w:cs="宋体"/>
          <w:color w:val="auto"/>
          <w:highlight w:val="none"/>
          <w:lang w:val="en-US" w:eastAsia="zh-CN"/>
        </w:rPr>
        <w:t>指定媒体</w:t>
      </w:r>
      <w:r>
        <w:rPr>
          <w:rFonts w:hint="eastAsia" w:ascii="宋体" w:hAnsi="宋体" w:eastAsia="宋体" w:cs="宋体"/>
          <w:color w:val="auto"/>
          <w:highlight w:val="none"/>
        </w:rPr>
        <w:t>上发布终止公告，终止公告的公告期限为1个工作日</w:t>
      </w:r>
      <w:r>
        <w:rPr>
          <w:rFonts w:hint="eastAsia" w:hAnsi="宋体" w:eastAsia="宋体"/>
          <w:color w:val="auto"/>
          <w:highlight w:val="none"/>
        </w:rPr>
        <w:t>。</w:t>
      </w:r>
    </w:p>
    <w:p w14:paraId="7F9FA7BB">
      <w:pPr>
        <w:pStyle w:val="3"/>
        <w:keepNext w:val="0"/>
        <w:keepLines w:val="0"/>
        <w:numPr>
          <w:ilvl w:val="0"/>
          <w:numId w:val="4"/>
        </w:numPr>
        <w:spacing w:before="120" w:after="120"/>
        <w:rPr>
          <w:rFonts w:ascii="宋体" w:hAnsi="宋体" w:eastAsia="宋体" w:cs="宋体"/>
          <w:color w:val="auto"/>
          <w:highlight w:val="none"/>
        </w:rPr>
      </w:pPr>
      <w:bookmarkStart w:id="15" w:name="_Toc16264"/>
      <w:r>
        <w:rPr>
          <w:rFonts w:hint="eastAsia" w:ascii="宋体" w:hAnsi="宋体" w:eastAsia="宋体" w:cs="宋体"/>
          <w:color w:val="auto"/>
          <w:highlight w:val="none"/>
        </w:rPr>
        <w:t>询问、质疑与投诉</w:t>
      </w:r>
      <w:bookmarkEnd w:id="15"/>
    </w:p>
    <w:p w14:paraId="2AF2B40F">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询问</w:t>
      </w:r>
    </w:p>
    <w:p w14:paraId="3BF2787E">
      <w:pPr>
        <w:ind w:firstLine="420"/>
        <w:rPr>
          <w:rFonts w:ascii="宋体" w:hAnsi="宋体" w:eastAsia="宋体" w:cs="宋体"/>
          <w:color w:val="auto"/>
          <w:highlight w:val="none"/>
        </w:rPr>
      </w:pPr>
      <w:r>
        <w:rPr>
          <w:rFonts w:hint="eastAsia" w:ascii="宋体" w:hAnsi="宋体" w:eastAsia="宋体" w:cs="宋体"/>
          <w:color w:val="auto"/>
          <w:highlight w:val="none"/>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00559D4">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质疑</w:t>
      </w:r>
    </w:p>
    <w:p w14:paraId="485414F9">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5CB57111">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对招标文件提出质疑的，为获取招标文件之日或者招标文件公告期限届满之日；</w:t>
      </w:r>
    </w:p>
    <w:p w14:paraId="37BF867F">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对采购过程提出质疑的，为各采购程序环节结束之日；</w:t>
      </w:r>
    </w:p>
    <w:p w14:paraId="49979080">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 xml:space="preserve">对中标结果提出质疑的，为中标结果公告期限届满之日。 </w:t>
      </w:r>
    </w:p>
    <w:p w14:paraId="568F5A96">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质疑函应当包括下列主要内容：</w:t>
      </w:r>
    </w:p>
    <w:p w14:paraId="54930F66">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质疑供应商和相关供应商的名称、地址、邮编、联系人及联系电话等；</w:t>
      </w:r>
    </w:p>
    <w:p w14:paraId="28C28CE7">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质疑项目名称及编号、具体明确的质疑事项和与质疑事项相关的请求；</w:t>
      </w:r>
    </w:p>
    <w:p w14:paraId="4AA45362">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认为采购文件、采购过程、中标和成交结果使自己的合法权益受到损害的法律依据、事实依据、相关证明材料及证据 来源；</w:t>
      </w:r>
    </w:p>
    <w:p w14:paraId="1D1FABCC">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提出质疑的日期。</w:t>
      </w:r>
    </w:p>
    <w:p w14:paraId="630E78BD">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质疑函应当署名。质疑供应商为自然人的，应当由本人签字；质疑供应商为法人或者其他组织的，应当由法定代表人、主要负责人，或者其授权代表签字或者盖章，并加盖公章。</w:t>
      </w:r>
    </w:p>
    <w:p w14:paraId="3D3ADD60">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以联合体形式参加采购活动的，其质疑应当由联合体成员委托主体提出。</w:t>
      </w:r>
    </w:p>
    <w:p w14:paraId="164B893D">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 转发质疑事项各关联方，请其作出解释说明。对捏造事实、滥用维权扰乱采购秩序的恶意质疑者，将上报采购监督管理部门依法处理。</w:t>
      </w:r>
    </w:p>
    <w:p w14:paraId="6ADCA912">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质疑联系方式如下：</w:t>
      </w:r>
    </w:p>
    <w:p w14:paraId="2E4F156C">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质疑联系人：</w:t>
      </w:r>
      <w:r>
        <w:rPr>
          <w:rFonts w:hint="eastAsia" w:ascii="宋体" w:hAnsi="宋体" w:eastAsia="宋体" w:cs="宋体"/>
          <w:color w:val="auto"/>
          <w:highlight w:val="none"/>
          <w:lang w:eastAsia="zh-CN"/>
        </w:rPr>
        <w:t>丁工</w:t>
      </w:r>
    </w:p>
    <w:p w14:paraId="2AF589B5">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电话：</w:t>
      </w:r>
      <w:r>
        <w:rPr>
          <w:rFonts w:hint="eastAsia" w:ascii="宋体" w:hAnsi="宋体" w:eastAsia="宋体" w:cs="宋体"/>
          <w:color w:val="auto"/>
          <w:highlight w:val="none"/>
          <w:lang w:eastAsia="zh-CN"/>
        </w:rPr>
        <w:t>13922207819</w:t>
      </w:r>
    </w:p>
    <w:p w14:paraId="28B0A472">
      <w:pPr>
        <w:ind w:firstLine="420"/>
        <w:rPr>
          <w:rFonts w:ascii="宋体" w:hAnsi="宋体" w:eastAsia="宋体" w:cs="宋体"/>
          <w:color w:val="auto"/>
          <w:highlight w:val="none"/>
        </w:rPr>
      </w:pPr>
      <w:r>
        <w:rPr>
          <w:rFonts w:hint="eastAsia" w:ascii="宋体" w:hAnsi="宋体" w:eastAsia="宋体" w:cs="宋体"/>
          <w:color w:val="auto"/>
          <w:highlight w:val="none"/>
        </w:rPr>
        <w:t>邮箱：</w:t>
      </w:r>
    </w:p>
    <w:p w14:paraId="1BA16C07">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韶关市武江区工业东路23号核工业二九0研究所院内第11栋202</w:t>
      </w:r>
    </w:p>
    <w:p w14:paraId="1ABA0E61">
      <w:pPr>
        <w:ind w:firstLine="420"/>
        <w:rPr>
          <w:rFonts w:ascii="宋体" w:hAnsi="宋体" w:eastAsia="宋体" w:cs="宋体"/>
          <w:color w:val="auto"/>
          <w:highlight w:val="none"/>
        </w:rPr>
      </w:pPr>
      <w:r>
        <w:rPr>
          <w:rFonts w:hint="eastAsia" w:ascii="宋体" w:hAnsi="宋体" w:eastAsia="宋体" w:cs="宋体"/>
          <w:color w:val="auto"/>
          <w:highlight w:val="none"/>
        </w:rPr>
        <w:t>邮编：</w:t>
      </w:r>
    </w:p>
    <w:p w14:paraId="6EC65DCD">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投诉</w:t>
      </w:r>
    </w:p>
    <w:p w14:paraId="4B097503">
      <w:pPr>
        <w:ind w:firstLine="420"/>
        <w:rPr>
          <w:rFonts w:ascii="宋体" w:hAnsi="宋体" w:eastAsia="宋体" w:cs="宋体"/>
          <w:color w:val="auto"/>
          <w:highlight w:val="none"/>
        </w:rPr>
      </w:pPr>
      <w:r>
        <w:rPr>
          <w:rFonts w:hint="eastAsia" w:ascii="宋体" w:hAnsi="宋体" w:eastAsia="宋体" w:cs="宋体"/>
          <w:color w:val="auto"/>
          <w:highlight w:val="none"/>
        </w:rPr>
        <w:t>质疑人对采购人或采购代理机构的质疑答复不满意或在规定时间内未得到答复的，可以在答复期满后15个工作日内，按如下联系方式向本项目监督管理部门提起投诉。</w:t>
      </w:r>
    </w:p>
    <w:p w14:paraId="44DAD187">
      <w:pPr>
        <w:ind w:firstLine="420"/>
        <w:rPr>
          <w:rFonts w:ascii="宋体" w:hAnsi="宋体" w:eastAsia="宋体" w:cs="宋体"/>
          <w:color w:val="auto"/>
          <w:highlight w:val="none"/>
        </w:rPr>
      </w:pPr>
      <w:r>
        <w:rPr>
          <w:rFonts w:hint="eastAsia" w:ascii="宋体" w:hAnsi="宋体" w:eastAsia="宋体" w:cs="宋体"/>
          <w:color w:val="auto"/>
          <w:highlight w:val="none"/>
        </w:rPr>
        <w:t>采购监督管理机构名称：采购人及其上级单位</w:t>
      </w:r>
    </w:p>
    <w:p w14:paraId="19A4EEEE">
      <w:pPr>
        <w:ind w:firstLine="420"/>
        <w:rPr>
          <w:rFonts w:ascii="宋体" w:hAnsi="宋体" w:eastAsia="宋体" w:cs="宋体"/>
          <w:color w:val="auto"/>
          <w:highlight w:val="none"/>
        </w:rPr>
      </w:pPr>
      <w:r>
        <w:rPr>
          <w:rFonts w:hint="eastAsia" w:ascii="宋体" w:hAnsi="宋体" w:eastAsia="宋体" w:cs="宋体"/>
          <w:color w:val="auto"/>
          <w:highlight w:val="none"/>
        </w:rPr>
        <w:t>地 址：/</w:t>
      </w:r>
    </w:p>
    <w:p w14:paraId="676ECD7E">
      <w:pPr>
        <w:ind w:firstLine="420"/>
        <w:rPr>
          <w:rFonts w:ascii="宋体" w:hAnsi="宋体" w:eastAsia="宋体" w:cs="宋体"/>
          <w:color w:val="auto"/>
          <w:highlight w:val="none"/>
        </w:rPr>
      </w:pPr>
      <w:r>
        <w:rPr>
          <w:rFonts w:hint="eastAsia" w:ascii="宋体" w:hAnsi="宋体" w:eastAsia="宋体" w:cs="宋体"/>
          <w:color w:val="auto"/>
          <w:highlight w:val="none"/>
        </w:rPr>
        <w:t>电 话：/</w:t>
      </w:r>
    </w:p>
    <w:p w14:paraId="20CE3AFC">
      <w:pPr>
        <w:ind w:firstLine="420"/>
        <w:rPr>
          <w:rFonts w:ascii="宋体" w:hAnsi="宋体" w:eastAsia="宋体" w:cs="宋体"/>
          <w:color w:val="auto"/>
          <w:highlight w:val="none"/>
        </w:rPr>
      </w:pPr>
      <w:r>
        <w:rPr>
          <w:rFonts w:hint="eastAsia" w:ascii="宋体" w:hAnsi="宋体" w:eastAsia="宋体" w:cs="宋体"/>
          <w:color w:val="auto"/>
          <w:highlight w:val="none"/>
        </w:rPr>
        <w:t>邮 编：</w:t>
      </w:r>
    </w:p>
    <w:p w14:paraId="22B991B7">
      <w:pPr>
        <w:pStyle w:val="3"/>
        <w:keepNext w:val="0"/>
        <w:keepLines w:val="0"/>
        <w:numPr>
          <w:ilvl w:val="0"/>
          <w:numId w:val="4"/>
        </w:numPr>
        <w:spacing w:before="120" w:after="120"/>
        <w:rPr>
          <w:rFonts w:ascii="宋体" w:hAnsi="宋体" w:eastAsia="宋体" w:cs="宋体"/>
          <w:color w:val="auto"/>
          <w:highlight w:val="none"/>
        </w:rPr>
      </w:pPr>
      <w:bookmarkStart w:id="16" w:name="_Toc29352"/>
      <w:r>
        <w:rPr>
          <w:rFonts w:hint="eastAsia" w:ascii="宋体" w:hAnsi="宋体" w:eastAsia="宋体" w:cs="宋体"/>
          <w:color w:val="auto"/>
          <w:highlight w:val="none"/>
        </w:rPr>
        <w:t>合同签订和履行</w:t>
      </w:r>
      <w:bookmarkEnd w:id="16"/>
    </w:p>
    <w:p w14:paraId="4417EDDA">
      <w:pPr>
        <w:pStyle w:val="4"/>
        <w:keepNext w:val="0"/>
        <w:keepLines w:val="0"/>
        <w:numPr>
          <w:ilvl w:val="0"/>
          <w:numId w:val="35"/>
        </w:numPr>
        <w:spacing w:before="120"/>
        <w:rPr>
          <w:rFonts w:ascii="宋体" w:hAnsi="宋体" w:eastAsia="宋体" w:cs="宋体"/>
          <w:color w:val="auto"/>
          <w:highlight w:val="none"/>
        </w:rPr>
      </w:pPr>
      <w:r>
        <w:rPr>
          <w:rFonts w:hint="eastAsia" w:ascii="宋体" w:hAnsi="宋体" w:eastAsia="宋体" w:cs="宋体"/>
          <w:color w:val="auto"/>
          <w:highlight w:val="none"/>
        </w:rPr>
        <w:t xml:space="preserve">合同签订 </w:t>
      </w:r>
    </w:p>
    <w:p w14:paraId="650C8BE6">
      <w:pPr>
        <w:pStyle w:val="5"/>
        <w:keepNext w:val="0"/>
        <w:keepLines w:val="0"/>
        <w:numPr>
          <w:ilvl w:val="0"/>
          <w:numId w:val="36"/>
        </w:numPr>
        <w:ind w:firstLine="420"/>
        <w:rPr>
          <w:rFonts w:ascii="宋体" w:hAnsi="宋体" w:eastAsia="宋体" w:cs="宋体"/>
          <w:color w:val="auto"/>
          <w:highlight w:val="none"/>
        </w:rPr>
      </w:pPr>
      <w:r>
        <w:rPr>
          <w:rFonts w:hint="eastAsia" w:ascii="宋体" w:hAnsi="宋体" w:eastAsia="宋体" w:cs="宋体"/>
          <w:color w:val="auto"/>
          <w:highlight w:val="none"/>
        </w:rPr>
        <w:t>采购人应当自《中标通知书》 发出之日起三十日内 ，按照招标文件和中标供应商投标文件的约定，与中标供应商签订合同。所签订的合同不得对招标文件和中标供应商投标文件作实质性修改。</w:t>
      </w:r>
    </w:p>
    <w:p w14:paraId="2D5FF03D">
      <w:pPr>
        <w:pStyle w:val="5"/>
        <w:keepNext w:val="0"/>
        <w:keepLines w:val="0"/>
        <w:numPr>
          <w:ilvl w:val="0"/>
          <w:numId w:val="36"/>
        </w:numPr>
        <w:ind w:firstLine="420"/>
        <w:rPr>
          <w:rFonts w:ascii="宋体" w:hAnsi="宋体" w:eastAsia="宋体" w:cs="宋体"/>
          <w:color w:val="auto"/>
          <w:highlight w:val="none"/>
        </w:rPr>
      </w:pPr>
      <w:r>
        <w:rPr>
          <w:rFonts w:hint="eastAsia" w:ascii="宋体" w:hAnsi="宋体" w:eastAsia="宋体" w:cs="宋体"/>
          <w:color w:val="auto"/>
          <w:highlight w:val="none"/>
        </w:rPr>
        <w:t>采购人不得提出试用合格等任何不合理的要求作为签订合同的条件，且不得与中标供应商私下订立背离合同实质性内容的协议。</w:t>
      </w:r>
    </w:p>
    <w:p w14:paraId="54902D66">
      <w:pPr>
        <w:pStyle w:val="4"/>
        <w:keepNext w:val="0"/>
        <w:keepLines w:val="0"/>
        <w:numPr>
          <w:ilvl w:val="0"/>
          <w:numId w:val="35"/>
        </w:numPr>
        <w:spacing w:before="120"/>
        <w:rPr>
          <w:rFonts w:ascii="宋体" w:hAnsi="宋体" w:eastAsia="宋体" w:cs="宋体"/>
          <w:color w:val="auto"/>
          <w:highlight w:val="none"/>
        </w:rPr>
      </w:pPr>
      <w:r>
        <w:rPr>
          <w:rFonts w:hint="eastAsia" w:ascii="宋体" w:hAnsi="宋体" w:eastAsia="宋体" w:cs="宋体"/>
          <w:color w:val="auto"/>
          <w:highlight w:val="none"/>
        </w:rPr>
        <w:t>合同的履行</w:t>
      </w:r>
    </w:p>
    <w:p w14:paraId="3A2A88B5">
      <w:pPr>
        <w:pStyle w:val="5"/>
        <w:keepNext w:val="0"/>
        <w:keepLines w:val="0"/>
        <w:numPr>
          <w:ilvl w:val="0"/>
          <w:numId w:val="37"/>
        </w:numPr>
        <w:ind w:firstLine="420"/>
        <w:rPr>
          <w:rFonts w:ascii="宋体" w:hAnsi="宋体" w:eastAsia="宋体" w:cs="宋体"/>
          <w:color w:val="auto"/>
          <w:highlight w:val="none"/>
        </w:rPr>
      </w:pPr>
      <w:r>
        <w:rPr>
          <w:rFonts w:hint="eastAsia" w:ascii="宋体" w:hAnsi="宋体" w:eastAsia="宋体" w:cs="宋体"/>
          <w:color w:val="auto"/>
          <w:highlight w:val="none"/>
        </w:rPr>
        <w:t>采购合同订立后，合同各方不得擅自变更、中止或者终止合同。采购合同需要变更的，采购人应将有关合同变更内容，以书面形式上级部门（如有）备案； 因特殊情况需要中止或终止合同的，采购人应将中止或终止合同的理由以及相应措施，以书面形式报上级部门（如有）备案。</w:t>
      </w:r>
    </w:p>
    <w:p w14:paraId="0CCB5BC1">
      <w:pPr>
        <w:pStyle w:val="5"/>
        <w:keepNext w:val="0"/>
        <w:keepLines w:val="0"/>
        <w:numPr>
          <w:ilvl w:val="0"/>
          <w:numId w:val="37"/>
        </w:numPr>
        <w:ind w:firstLine="420"/>
        <w:rPr>
          <w:rFonts w:ascii="宋体" w:hAnsi="宋体" w:eastAsia="宋体" w:cs="宋体"/>
          <w:color w:val="auto"/>
          <w:highlight w:val="none"/>
        </w:rPr>
      </w:pPr>
      <w:r>
        <w:rPr>
          <w:rFonts w:hint="eastAsia" w:ascii="宋体" w:hAnsi="宋体" w:eastAsia="宋体" w:cs="宋体"/>
          <w:color w:val="auto"/>
          <w:highlight w:val="none"/>
        </w:rPr>
        <w:t>采购合同履行中，采购人需追加与合同标的相同的货物、工程或者服务的，在不改变合同其他条款的前提下，可以与中标供应商签订补充合同，但所补充合同的采购金额不得超过原采购金额的10%。</w:t>
      </w:r>
    </w:p>
    <w:p w14:paraId="708B9FFA">
      <w:pPr>
        <w:pStyle w:val="34"/>
        <w:rPr>
          <w:rFonts w:hAnsi="宋体" w:eastAsia="宋体"/>
          <w:color w:val="auto"/>
          <w:highlight w:val="none"/>
        </w:rPr>
      </w:pPr>
    </w:p>
    <w:p w14:paraId="378521B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96C73D5">
      <w:pPr>
        <w:pStyle w:val="2"/>
        <w:keepNext w:val="0"/>
        <w:keepLines w:val="0"/>
        <w:numPr>
          <w:ilvl w:val="0"/>
          <w:numId w:val="2"/>
        </w:numPr>
        <w:spacing w:before="120" w:after="120"/>
        <w:rPr>
          <w:rFonts w:ascii="宋体" w:hAnsi="宋体" w:eastAsia="宋体" w:cs="宋体"/>
          <w:color w:val="auto"/>
          <w:highlight w:val="none"/>
        </w:rPr>
      </w:pPr>
      <w:bookmarkStart w:id="17" w:name="_Toc12354"/>
      <w:r>
        <w:rPr>
          <w:rFonts w:hint="eastAsia" w:ascii="宋体" w:hAnsi="宋体" w:eastAsia="宋体" w:cs="宋体"/>
          <w:color w:val="auto"/>
          <w:highlight w:val="none"/>
        </w:rPr>
        <w:t>评标</w:t>
      </w:r>
      <w:bookmarkEnd w:id="17"/>
    </w:p>
    <w:p w14:paraId="20A464E2">
      <w:pPr>
        <w:pStyle w:val="3"/>
        <w:keepNext w:val="0"/>
        <w:keepLines w:val="0"/>
        <w:spacing w:before="120" w:after="120"/>
        <w:rPr>
          <w:rFonts w:ascii="宋体" w:hAnsi="宋体" w:eastAsia="宋体" w:cs="宋体"/>
          <w:color w:val="auto"/>
          <w:highlight w:val="none"/>
        </w:rPr>
      </w:pPr>
      <w:bookmarkStart w:id="18" w:name="_Toc10484"/>
      <w:r>
        <w:rPr>
          <w:rFonts w:hint="eastAsia" w:ascii="宋体" w:hAnsi="宋体" w:eastAsia="宋体" w:cs="宋体"/>
          <w:color w:val="auto"/>
          <w:highlight w:val="none"/>
        </w:rPr>
        <w:t>一、评标要求</w:t>
      </w:r>
      <w:bookmarkEnd w:id="18"/>
    </w:p>
    <w:p w14:paraId="5DBEF5E9">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1．评标方法</w:t>
      </w:r>
    </w:p>
    <w:p w14:paraId="01ECD440">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广东天然材料科技发展有限公司年处理5万吨废锂电池/含有色金属废料综合回收和利用项目-地基处理工程</w:t>
      </w:r>
      <w:r>
        <w:rPr>
          <w:rFonts w:hint="eastAsia" w:ascii="宋体" w:hAnsi="宋体" w:eastAsia="宋体" w:cs="宋体"/>
          <w:color w:val="auto"/>
          <w:highlight w:val="none"/>
        </w:rPr>
        <w:t>）：最低评标价法,是指投标文件满足招标文件全部实质性要求，投标报价最低的投标人为中标候选人的评标方法。</w:t>
      </w:r>
    </w:p>
    <w:p w14:paraId="75973E3D">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2．评标原则</w:t>
      </w:r>
    </w:p>
    <w:p w14:paraId="463BA3B2">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评标活动遵循公平、公正、科学和择优的原则，以招标文件和投标文件为评标的基本依据，并按照招标文件规定的评标方法和评标标准进行评标。</w:t>
      </w:r>
    </w:p>
    <w:p w14:paraId="7903C60B">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具体评标事项由评标委员会负责，并按招标文件的规定办法进行评审。</w:t>
      </w:r>
    </w:p>
    <w:p w14:paraId="20D180CB">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合格投标人不足须知前附表中约定的有效供应商家数的，不得评标。</w:t>
      </w:r>
    </w:p>
    <w:p w14:paraId="2046BBB2">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3．评标委员会</w:t>
      </w:r>
    </w:p>
    <w:p w14:paraId="549B6E3C">
      <w:pPr>
        <w:pStyle w:val="5"/>
        <w:keepNext w:val="0"/>
        <w:keepLines w:val="0"/>
        <w:numPr>
          <w:ilvl w:val="0"/>
          <w:numId w:val="39"/>
        </w:numPr>
        <w:ind w:firstLine="420"/>
        <w:rPr>
          <w:rFonts w:ascii="宋体" w:hAnsi="宋体" w:eastAsia="宋体" w:cs="宋体"/>
          <w:color w:val="auto"/>
          <w:highlight w:val="none"/>
        </w:rPr>
      </w:pPr>
      <w:r>
        <w:rPr>
          <w:rFonts w:hint="eastAsia" w:ascii="宋体" w:hAnsi="宋体" w:eastAsia="宋体" w:cs="宋体"/>
          <w:color w:val="auto"/>
          <w:highlight w:val="none"/>
        </w:rPr>
        <w:t>评标委员会由采购人代表和评审专家组成，成员人数应当为</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人及以上单数，其中评审专家不得少于成员总数的三分之二。</w:t>
      </w:r>
    </w:p>
    <w:p w14:paraId="69E0D414">
      <w:pPr>
        <w:pStyle w:val="5"/>
        <w:keepNext w:val="0"/>
        <w:keepLines w:val="0"/>
        <w:numPr>
          <w:ilvl w:val="0"/>
          <w:numId w:val="39"/>
        </w:numPr>
        <w:ind w:firstLine="420"/>
        <w:rPr>
          <w:rFonts w:ascii="宋体" w:hAnsi="宋体" w:eastAsia="宋体" w:cs="宋体"/>
          <w:color w:val="auto"/>
          <w:highlight w:val="none"/>
        </w:rPr>
      </w:pPr>
      <w:r>
        <w:rPr>
          <w:rFonts w:hint="eastAsia" w:ascii="宋体" w:hAnsi="宋体" w:eastAsia="宋体" w:cs="宋体"/>
          <w:color w:val="auto"/>
          <w:highlight w:val="none"/>
        </w:rPr>
        <w:t>评标应遵守下列评标纪律：</w:t>
      </w:r>
    </w:p>
    <w:p w14:paraId="7134ECC3">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评标情况不得私自外泄，有关信息由采购代理机构统一对外发布。</w:t>
      </w:r>
    </w:p>
    <w:p w14:paraId="166BEB74">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对采购代理机构或投标人提供的要求保密的资料，不得摘记翻印和外传。</w:t>
      </w:r>
    </w:p>
    <w:p w14:paraId="4534894C">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不得收受投标供应商或有关人员的任何礼物，不得串联鼓动其他人袒护某投标人。若与投标人存在利害关系，则应主动声明并回避。</w:t>
      </w:r>
    </w:p>
    <w:p w14:paraId="0B83FF61">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全体评委应按照招标文件规定进行评标，一切认定事项应查有实据且不得弄虚作假。</w:t>
      </w:r>
    </w:p>
    <w:p w14:paraId="61E8ECC0">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评标委员会各成员应当独立对每个投标人的投标文件进行评价，并对评价意见承担个人责任。评审过程中，不得发表倾向性言论。</w:t>
      </w:r>
    </w:p>
    <w:p w14:paraId="3FCF6AA6">
      <w:pPr>
        <w:ind w:firstLine="420"/>
        <w:rPr>
          <w:rFonts w:ascii="宋体" w:hAnsi="宋体" w:eastAsia="宋体" w:cs="宋体"/>
          <w:color w:val="auto"/>
          <w:highlight w:val="none"/>
        </w:rPr>
      </w:pPr>
      <w:r>
        <w:rPr>
          <w:rFonts w:hint="eastAsia" w:ascii="宋体" w:hAnsi="宋体" w:eastAsia="宋体" w:cs="宋体"/>
          <w:color w:val="auto"/>
          <w:highlight w:val="none"/>
        </w:rPr>
        <w:t>对违反评标纪律的评委，将取消其评委资格，对评标工作造成严重损失者将予以通报批评乃至追究法律责任。</w:t>
      </w:r>
    </w:p>
    <w:p w14:paraId="133B4789">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4．有下列情形之一的，视为投标人串通投标，其投标无效；</w:t>
      </w:r>
    </w:p>
    <w:p w14:paraId="64341574">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不同投标人的投标文件由同一单位或者个人编制；</w:t>
      </w:r>
    </w:p>
    <w:p w14:paraId="3D27F64E">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不同投标人委托同一单位或者个人办理投标事宜；</w:t>
      </w:r>
    </w:p>
    <w:p w14:paraId="4120EF25">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不同投标人的投标文件载明的项目管理成员或者联系人员为同一人；</w:t>
      </w:r>
    </w:p>
    <w:p w14:paraId="27832BFE">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不同投标人的投标文件异常一致或者投标报价呈规律性差异；</w:t>
      </w:r>
    </w:p>
    <w:p w14:paraId="6E3B8909">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不同投标人的投标文件相互混装；</w:t>
      </w:r>
    </w:p>
    <w:p w14:paraId="7D050F55">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不同投标人的投标保证金或保函支付款为从同一单位或个人的账户转出；</w:t>
      </w:r>
    </w:p>
    <w:p w14:paraId="462A33D4">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不同投标人的投标文件由同一台计算机编制 ；</w:t>
      </w:r>
    </w:p>
    <w:p w14:paraId="5C1320E8">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投标人的投标文件加盖该项目的其他投标人的印章的。</w:t>
      </w:r>
    </w:p>
    <w:p w14:paraId="64E25CC4">
      <w:pPr>
        <w:ind w:firstLine="420"/>
        <w:rPr>
          <w:rFonts w:ascii="宋体" w:hAnsi="宋体" w:eastAsia="宋体" w:cs="宋体"/>
          <w:color w:val="auto"/>
          <w:highlight w:val="none"/>
        </w:rPr>
      </w:pPr>
      <w:r>
        <w:rPr>
          <w:rFonts w:hint="eastAsia" w:ascii="宋体" w:hAnsi="宋体" w:eastAsia="宋体" w:cs="宋体"/>
          <w:color w:val="auto"/>
          <w:highlight w:val="none"/>
        </w:rPr>
        <w:t>说明：在评标过程中发现投标人有上述情形的，评标委员会应当认定其投标无效。同时，项目评审时被认定为串通投标的投标人不得参加该合同项下的采购活动。</w:t>
      </w:r>
    </w:p>
    <w:p w14:paraId="5B0DA80A">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5．投标无效的情形</w:t>
      </w:r>
    </w:p>
    <w:p w14:paraId="35F4637F">
      <w:pPr>
        <w:ind w:firstLine="420"/>
        <w:rPr>
          <w:rFonts w:ascii="宋体" w:hAnsi="宋体" w:eastAsia="宋体" w:cs="宋体"/>
          <w:color w:val="auto"/>
          <w:highlight w:val="none"/>
        </w:rPr>
      </w:pPr>
      <w:r>
        <w:rPr>
          <w:rFonts w:hint="eastAsia" w:ascii="宋体" w:hAnsi="宋体" w:eastAsia="宋体" w:cs="宋体"/>
          <w:color w:val="auto"/>
          <w:highlight w:val="none"/>
        </w:rPr>
        <w:t>详见资格性审查、符合性审查和招标文件其他投标无效条款。</w:t>
      </w:r>
    </w:p>
    <w:p w14:paraId="7B99CD22">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6．定标</w:t>
      </w:r>
    </w:p>
    <w:p w14:paraId="565F94ED">
      <w:pPr>
        <w:ind w:firstLine="420"/>
        <w:rPr>
          <w:rFonts w:ascii="宋体" w:hAnsi="宋体" w:eastAsia="宋体" w:cs="宋体"/>
          <w:color w:val="auto"/>
          <w:highlight w:val="none"/>
        </w:rPr>
      </w:pPr>
      <w:r>
        <w:rPr>
          <w:rFonts w:hint="eastAsia" w:ascii="宋体" w:hAnsi="宋体" w:eastAsia="宋体" w:cs="宋体"/>
          <w:color w:val="auto"/>
          <w:highlight w:val="none"/>
        </w:rPr>
        <w:t>评标委员会按照招标文件确定的评标方法、步骤、标准，对投标文件进行评审。评标结束后，对投标人的评审名次进行排序，确定中标供应商或者推荐中标候选人。</w:t>
      </w:r>
    </w:p>
    <w:p w14:paraId="2BE12071">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7．价格修正</w:t>
      </w:r>
    </w:p>
    <w:p w14:paraId="76A64871">
      <w:pPr>
        <w:ind w:firstLine="420"/>
        <w:rPr>
          <w:rFonts w:ascii="宋体" w:hAnsi="宋体" w:eastAsia="宋体" w:cs="宋体"/>
          <w:color w:val="auto"/>
          <w:highlight w:val="none"/>
        </w:rPr>
      </w:pPr>
      <w:r>
        <w:rPr>
          <w:rFonts w:hint="eastAsia" w:ascii="宋体" w:hAnsi="宋体" w:eastAsia="宋体" w:cs="宋体"/>
          <w:color w:val="auto"/>
          <w:highlight w:val="none"/>
        </w:rPr>
        <w:t>对报价的计算错误按以下原则修正：</w:t>
      </w:r>
    </w:p>
    <w:p w14:paraId="64361C7F">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投标文件中开标一览表内容与投标文件中相应内容不一致的，以开标一览表为准；</w:t>
      </w:r>
    </w:p>
    <w:p w14:paraId="0AF02150">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大写金额和小写金额不一致的，以大写金额为准；</w:t>
      </w:r>
    </w:p>
    <w:p w14:paraId="393AA020">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单价金额小数点或者百分比有明显错位的，以开标一览表的总价为准，并修改单价。</w:t>
      </w:r>
    </w:p>
    <w:p w14:paraId="191DCFF5">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总价金额与按单价汇总金额不一致的，以单价金额计算结果为准。但是单价金额计算结果超过预算价的，对其按无效投标处理。</w:t>
      </w:r>
    </w:p>
    <w:p w14:paraId="27BFA5CC">
      <w:pPr>
        <w:ind w:firstLine="420"/>
        <w:rPr>
          <w:rFonts w:ascii="宋体" w:hAnsi="宋体" w:eastAsia="宋体" w:cs="宋体"/>
          <w:color w:val="auto"/>
          <w:highlight w:val="none"/>
        </w:rPr>
      </w:pPr>
      <w:r>
        <w:rPr>
          <w:rFonts w:hint="eastAsia" w:ascii="宋体" w:hAnsi="宋体" w:eastAsia="宋体" w:cs="宋体"/>
          <w:color w:val="auto"/>
          <w:highlight w:val="none"/>
        </w:rPr>
        <w:t>注：同时出现两种以上不一致的，按照前款规定的顺序在系统上进行价格澄清。澄清后的价格确认后产生约束力，但不得超出投标文件的范围或者改变投标文件的实质性内容，投标人不确认的，其投标无效。</w:t>
      </w:r>
    </w:p>
    <w:p w14:paraId="7E485AFF">
      <w:pPr>
        <w:pStyle w:val="3"/>
        <w:keepNext w:val="0"/>
        <w:keepLines w:val="0"/>
        <w:spacing w:before="120" w:after="120"/>
        <w:rPr>
          <w:rFonts w:ascii="宋体" w:hAnsi="宋体" w:eastAsia="宋体" w:cs="宋体"/>
          <w:color w:val="auto"/>
          <w:highlight w:val="none"/>
        </w:rPr>
      </w:pPr>
      <w:bookmarkStart w:id="19" w:name="_Toc18190"/>
      <w:r>
        <w:rPr>
          <w:rFonts w:hint="eastAsia" w:ascii="宋体" w:hAnsi="宋体" w:eastAsia="宋体" w:cs="宋体"/>
          <w:color w:val="auto"/>
          <w:highlight w:val="none"/>
        </w:rPr>
        <w:t>二、评审程序</w:t>
      </w:r>
      <w:bookmarkEnd w:id="19"/>
    </w:p>
    <w:p w14:paraId="38D7EB50">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资格性审查和符合性审查</w:t>
      </w:r>
    </w:p>
    <w:p w14:paraId="4E6B2D82">
      <w:pPr>
        <w:ind w:firstLine="420"/>
        <w:rPr>
          <w:rFonts w:ascii="宋体" w:hAnsi="宋体" w:eastAsia="宋体" w:cs="宋体"/>
          <w:color w:val="auto"/>
          <w:highlight w:val="none"/>
        </w:rPr>
      </w:pPr>
      <w:r>
        <w:rPr>
          <w:rFonts w:hint="eastAsia" w:ascii="宋体" w:hAnsi="宋体" w:eastAsia="宋体" w:cs="宋体"/>
          <w:color w:val="auto"/>
          <w:highlight w:val="none"/>
        </w:rPr>
        <w:t>资格性审查。公开招标采购项目开标结束后，采购人或采购代理机构应当依法对投标人的资格进行审查，以确定投标人是 否具备投标资格。 （详见后附表一资格性审查表）</w:t>
      </w:r>
    </w:p>
    <w:p w14:paraId="00BDBF14">
      <w:pPr>
        <w:ind w:firstLine="420"/>
        <w:rPr>
          <w:rFonts w:ascii="宋体" w:hAnsi="宋体" w:eastAsia="宋体" w:cs="宋体"/>
          <w:color w:val="auto"/>
          <w:highlight w:val="none"/>
        </w:rPr>
      </w:pPr>
      <w:r>
        <w:rPr>
          <w:rFonts w:hint="eastAsia" w:ascii="宋体" w:hAnsi="宋体" w:eastAsia="宋体" w:cs="宋体"/>
          <w:color w:val="auto"/>
          <w:highlight w:val="none"/>
        </w:rPr>
        <w:t>符合性审查。评标委员会依据招标文件的规定，从投标文件的有效性、完整性和对招标文件的响应程度进行审查，以确定 是否对招标文件的实质性要求作出响应。 （详见后附表二符合性审查表）</w:t>
      </w:r>
    </w:p>
    <w:p w14:paraId="0A58167F">
      <w:pPr>
        <w:ind w:firstLine="420"/>
        <w:rPr>
          <w:rFonts w:ascii="宋体" w:hAnsi="宋体" w:eastAsia="宋体" w:cs="宋体"/>
          <w:color w:val="auto"/>
          <w:highlight w:val="none"/>
        </w:rPr>
      </w:pPr>
      <w:r>
        <w:rPr>
          <w:rFonts w:hint="eastAsia" w:ascii="宋体" w:hAnsi="宋体" w:eastAsia="宋体" w:cs="宋体"/>
          <w:color w:val="auto"/>
          <w:highlight w:val="none"/>
        </w:rPr>
        <w:t>资格性审查和符合性审查中凡有其中任意一项未通过的，评审结果为未通过，未通过资格性审查、符合性审查的投标人按无效投标处理。</w:t>
      </w:r>
    </w:p>
    <w:p w14:paraId="7063AA67">
      <w:pPr>
        <w:ind w:firstLine="420"/>
        <w:rPr>
          <w:rFonts w:ascii="宋体" w:hAnsi="宋体" w:eastAsia="宋体" w:cs="宋体"/>
          <w:color w:val="auto"/>
          <w:highlight w:val="none"/>
        </w:rPr>
      </w:pPr>
      <w:r>
        <w:rPr>
          <w:rFonts w:hint="eastAsia" w:ascii="宋体" w:hAnsi="宋体" w:eastAsia="宋体" w:cs="宋体"/>
          <w:color w:val="auto"/>
          <w:highlight w:val="none"/>
        </w:rPr>
        <w:t>对各投标人进行资格审查和符合性审查过程中，对初步被认定为无效投标者，由评标委员会组长或采购人代表将集体意见及时告知投标当事人。</w:t>
      </w:r>
    </w:p>
    <w:p w14:paraId="3A8D1376">
      <w:pPr>
        <w:ind w:firstLine="420"/>
        <w:rPr>
          <w:rFonts w:ascii="宋体" w:hAnsi="宋体" w:eastAsia="宋体" w:cs="宋体"/>
          <w:color w:val="auto"/>
          <w:highlight w:val="none"/>
        </w:rPr>
      </w:pPr>
      <w:r>
        <w:rPr>
          <w:rFonts w:hint="eastAsia" w:ascii="宋体" w:hAnsi="宋体" w:eastAsia="宋体" w:cs="宋体"/>
          <w:color w:val="auto"/>
          <w:highlight w:val="none"/>
        </w:rPr>
        <w:t>评标委员会认为投标人的报价明显低于其他通过符合性审查投标人的报价，有可能影响产品质量或者不能诚信履约的，应当要求其在评标现场合理的时间内提供书面说明，必要时提交相关证明材料； 投标人不能证明其报价合理性的，评标委员会应当将其作为无效投标处理。</w:t>
      </w:r>
    </w:p>
    <w:p w14:paraId="51307699">
      <w:pPr>
        <w:ind w:firstLine="420"/>
        <w:rPr>
          <w:rFonts w:ascii="宋体" w:hAnsi="宋体" w:eastAsia="宋体" w:cs="宋体"/>
          <w:color w:val="auto"/>
          <w:highlight w:val="none"/>
        </w:rPr>
      </w:pPr>
      <w:r>
        <w:rPr>
          <w:rFonts w:hint="eastAsia" w:ascii="宋体" w:hAnsi="宋体" w:eastAsia="宋体" w:cs="宋体"/>
          <w:color w:val="auto"/>
          <w:highlight w:val="none"/>
        </w:rPr>
        <w:t>合格投标人不足3家的，不得评标。</w:t>
      </w:r>
    </w:p>
    <w:p w14:paraId="4B42B887">
      <w:pPr>
        <w:ind w:firstLine="420"/>
        <w:rPr>
          <w:rFonts w:ascii="宋体" w:hAnsi="宋体" w:eastAsia="宋体" w:cs="宋体"/>
          <w:color w:val="auto"/>
          <w:highlight w:val="none"/>
        </w:rPr>
      </w:pPr>
      <w:r>
        <w:rPr>
          <w:rFonts w:hint="eastAsia" w:ascii="宋体" w:hAnsi="宋体" w:eastAsia="宋体" w:cs="宋体"/>
          <w:color w:val="auto"/>
          <w:highlight w:val="none"/>
        </w:rPr>
        <w:t>表一资格性审查表：</w:t>
      </w:r>
    </w:p>
    <w:p w14:paraId="59ADF0ED">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广东天然材料科技发展有限公司年处理5万吨废锂电池/含有色金属废料综合回收和利用项目-地基处理工程</w:t>
      </w:r>
      <w:r>
        <w:rPr>
          <w:rFonts w:hint="eastAsia" w:ascii="宋体" w:hAnsi="宋体" w:eastAsia="宋体" w:cs="宋体"/>
          <w:color w:val="auto"/>
          <w:highlight w:val="none"/>
        </w:rPr>
        <w:t>）：</w:t>
      </w:r>
    </w:p>
    <w:tbl>
      <w:tblPr>
        <w:tblStyle w:val="38"/>
        <w:tblW w:w="958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457"/>
        <w:gridCol w:w="6387"/>
      </w:tblGrid>
      <w:tr w14:paraId="00025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737" w:type="dxa"/>
            <w:shd w:val="clear" w:color="auto" w:fill="F5F5F5"/>
            <w:vAlign w:val="center"/>
          </w:tcPr>
          <w:p w14:paraId="0100A4CB">
            <w:pPr>
              <w:pStyle w:val="34"/>
              <w:jc w:val="center"/>
              <w:rPr>
                <w:rFonts w:hAnsi="宋体" w:eastAsia="宋体"/>
                <w:color w:val="auto"/>
                <w:highlight w:val="none"/>
              </w:rPr>
            </w:pPr>
            <w:r>
              <w:rPr>
                <w:rFonts w:hint="eastAsia" w:hAnsi="宋体" w:eastAsia="宋体"/>
                <w:color w:val="auto"/>
                <w:highlight w:val="none"/>
              </w:rPr>
              <w:t>序号</w:t>
            </w:r>
          </w:p>
        </w:tc>
        <w:tc>
          <w:tcPr>
            <w:tcW w:w="8844" w:type="dxa"/>
            <w:gridSpan w:val="2"/>
            <w:shd w:val="clear" w:color="auto" w:fill="F5F5F5"/>
            <w:vAlign w:val="center"/>
          </w:tcPr>
          <w:p w14:paraId="10BEBA6B">
            <w:pPr>
              <w:pStyle w:val="34"/>
              <w:jc w:val="center"/>
              <w:rPr>
                <w:rFonts w:hAnsi="宋体" w:eastAsia="宋体"/>
                <w:color w:val="auto"/>
                <w:highlight w:val="none"/>
              </w:rPr>
            </w:pPr>
            <w:r>
              <w:rPr>
                <w:rFonts w:hint="eastAsia" w:hAnsi="宋体" w:eastAsia="宋体"/>
                <w:color w:val="auto"/>
                <w:highlight w:val="none"/>
              </w:rPr>
              <w:t>资格审查内容</w:t>
            </w:r>
          </w:p>
        </w:tc>
      </w:tr>
      <w:tr w14:paraId="15F70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7" w:hRule="atLeast"/>
        </w:trPr>
        <w:tc>
          <w:tcPr>
            <w:tcW w:w="737" w:type="dxa"/>
            <w:vAlign w:val="center"/>
          </w:tcPr>
          <w:p w14:paraId="74CF1AA1">
            <w:pPr>
              <w:pStyle w:val="34"/>
              <w:numPr>
                <w:ilvl w:val="0"/>
                <w:numId w:val="44"/>
              </w:numPr>
              <w:jc w:val="center"/>
              <w:rPr>
                <w:rFonts w:hAnsi="宋体" w:eastAsia="宋体"/>
                <w:color w:val="auto"/>
                <w:highlight w:val="none"/>
              </w:rPr>
            </w:pPr>
          </w:p>
        </w:tc>
        <w:tc>
          <w:tcPr>
            <w:tcW w:w="2457" w:type="dxa"/>
            <w:vAlign w:val="center"/>
          </w:tcPr>
          <w:p w14:paraId="483D9354">
            <w:pPr>
              <w:pStyle w:val="34"/>
              <w:jc w:val="left"/>
              <w:rPr>
                <w:rFonts w:hAnsi="宋体" w:eastAsia="宋体"/>
                <w:color w:val="auto"/>
                <w:highlight w:val="none"/>
              </w:rPr>
            </w:pPr>
            <w:r>
              <w:rPr>
                <w:rFonts w:hint="eastAsia" w:hAnsi="宋体" w:eastAsia="宋体"/>
                <w:color w:val="auto"/>
                <w:highlight w:val="none"/>
              </w:rPr>
              <w:t>具有独立承担民事责任的能力</w:t>
            </w:r>
          </w:p>
        </w:tc>
        <w:tc>
          <w:tcPr>
            <w:tcW w:w="6387" w:type="dxa"/>
            <w:vAlign w:val="center"/>
          </w:tcPr>
          <w:p w14:paraId="7D49DED8">
            <w:pPr>
              <w:pStyle w:val="34"/>
              <w:jc w:val="left"/>
              <w:rPr>
                <w:rFonts w:hAnsi="宋体" w:eastAsia="宋体"/>
                <w:color w:val="auto"/>
                <w:highlight w:val="none"/>
              </w:rPr>
            </w:pPr>
            <w:r>
              <w:rPr>
                <w:rFonts w:hint="eastAsia" w:hAnsi="宋体" w:eastAsia="宋体"/>
                <w:color w:val="auto"/>
                <w:highlight w:val="none"/>
                <w:lang w:val="zh-CN"/>
              </w:rPr>
              <w:t>在</w:t>
            </w:r>
            <w:r>
              <w:rPr>
                <w:rFonts w:hint="eastAsia" w:ascii="宋体" w:hAnsi="宋体" w:eastAsia="宋体" w:cs="宋体"/>
                <w:color w:val="auto"/>
                <w:sz w:val="21"/>
                <w:szCs w:val="21"/>
                <w:highlight w:val="none"/>
              </w:rPr>
              <w:t>中华人民共和国境内登记注册的具有独立承担民事责任能力的法人或其他组织【提供《营业执照》复印件（加盖公章）或《事业单位法人证书》复印件（加盖公章）或其他主体证书复印件（加盖公章）】</w:t>
            </w:r>
            <w:r>
              <w:rPr>
                <w:rFonts w:hint="eastAsia" w:hAnsi="宋体" w:eastAsia="宋体"/>
                <w:color w:val="auto"/>
                <w:highlight w:val="none"/>
                <w:lang w:val="zh-CN"/>
              </w:rPr>
              <w:t>。</w:t>
            </w:r>
          </w:p>
        </w:tc>
      </w:tr>
      <w:tr w14:paraId="53347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737" w:type="dxa"/>
            <w:vAlign w:val="center"/>
          </w:tcPr>
          <w:p w14:paraId="6EA6BE50">
            <w:pPr>
              <w:pStyle w:val="34"/>
              <w:numPr>
                <w:ilvl w:val="0"/>
                <w:numId w:val="44"/>
              </w:numPr>
              <w:jc w:val="center"/>
              <w:rPr>
                <w:rFonts w:hAnsi="宋体" w:eastAsia="宋体"/>
                <w:color w:val="auto"/>
                <w:highlight w:val="none"/>
              </w:rPr>
            </w:pPr>
          </w:p>
        </w:tc>
        <w:tc>
          <w:tcPr>
            <w:tcW w:w="2457" w:type="dxa"/>
            <w:vAlign w:val="center"/>
          </w:tcPr>
          <w:p w14:paraId="0DDFFEFF">
            <w:pPr>
              <w:pStyle w:val="34"/>
              <w:spacing w:line="360" w:lineRule="auto"/>
              <w:jc w:val="center"/>
              <w:rPr>
                <w:rFonts w:hAnsi="宋体" w:eastAsia="宋体"/>
                <w:color w:val="auto"/>
                <w:highlight w:val="none"/>
              </w:rPr>
            </w:pPr>
            <w:r>
              <w:rPr>
                <w:rFonts w:hint="eastAsia" w:hAnsi="宋体" w:eastAsia="宋体"/>
                <w:color w:val="auto"/>
                <w:highlight w:val="none"/>
              </w:rPr>
              <w:t>参加采购活动前3年内，在经营活动中没有重大违法记录</w:t>
            </w:r>
          </w:p>
        </w:tc>
        <w:tc>
          <w:tcPr>
            <w:tcW w:w="6387" w:type="dxa"/>
            <w:vAlign w:val="center"/>
          </w:tcPr>
          <w:p w14:paraId="654640E5">
            <w:pPr>
              <w:pStyle w:val="34"/>
              <w:spacing w:line="360" w:lineRule="auto"/>
              <w:jc w:val="left"/>
              <w:rPr>
                <w:rFonts w:hAnsi="宋体" w:eastAsia="宋体"/>
                <w:color w:val="auto"/>
                <w:highlight w:val="none"/>
              </w:rPr>
            </w:pPr>
            <w:r>
              <w:rPr>
                <w:rFonts w:hint="eastAsia" w:ascii="宋体" w:hAnsi="宋体" w:eastAsia="宋体" w:cs="宋体"/>
                <w:color w:val="auto"/>
                <w:sz w:val="21"/>
                <w:szCs w:val="21"/>
                <w:highlight w:val="none"/>
              </w:rPr>
              <w:t>参加采购活动前三年内，在经营活动中没有重大违法记录（须提供书面声明）。</w:t>
            </w:r>
          </w:p>
        </w:tc>
      </w:tr>
      <w:tr w14:paraId="4A46F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37" w:type="dxa"/>
            <w:vAlign w:val="center"/>
          </w:tcPr>
          <w:p w14:paraId="63FE6DAD">
            <w:pPr>
              <w:pStyle w:val="34"/>
              <w:numPr>
                <w:ilvl w:val="0"/>
                <w:numId w:val="44"/>
              </w:numPr>
              <w:spacing w:line="360" w:lineRule="auto"/>
              <w:jc w:val="center"/>
              <w:rPr>
                <w:rFonts w:hAnsi="宋体" w:eastAsia="宋体"/>
                <w:color w:val="auto"/>
                <w:highlight w:val="none"/>
              </w:rPr>
            </w:pPr>
          </w:p>
        </w:tc>
        <w:tc>
          <w:tcPr>
            <w:tcW w:w="2457" w:type="dxa"/>
            <w:vAlign w:val="center"/>
          </w:tcPr>
          <w:p w14:paraId="32C26190">
            <w:pPr>
              <w:pStyle w:val="34"/>
              <w:spacing w:line="360" w:lineRule="auto"/>
              <w:jc w:val="center"/>
              <w:rPr>
                <w:rFonts w:hAnsi="宋体" w:eastAsia="宋体"/>
                <w:color w:val="auto"/>
                <w:highlight w:val="none"/>
              </w:rPr>
            </w:pPr>
            <w:r>
              <w:rPr>
                <w:rFonts w:hint="eastAsia" w:hAnsi="宋体" w:eastAsia="宋体"/>
                <w:color w:val="auto"/>
                <w:highlight w:val="none"/>
              </w:rPr>
              <w:t>供应商必须符合法律、行政 法规规定的其他条件</w:t>
            </w:r>
          </w:p>
        </w:tc>
        <w:tc>
          <w:tcPr>
            <w:tcW w:w="6387" w:type="dxa"/>
            <w:vAlign w:val="center"/>
          </w:tcPr>
          <w:p w14:paraId="66259160">
            <w:pPr>
              <w:pStyle w:val="34"/>
              <w:spacing w:line="360" w:lineRule="auto"/>
              <w:jc w:val="left"/>
              <w:rPr>
                <w:rFonts w:hAnsi="宋体" w:eastAsia="宋体"/>
                <w:color w:val="auto"/>
                <w:highlight w:val="none"/>
              </w:rPr>
            </w:pPr>
            <w:r>
              <w:rPr>
                <w:rFonts w:hint="eastAsia" w:ascii="宋体" w:hAnsi="宋体" w:eastAsia="宋体" w:cs="宋体"/>
                <w:color w:val="auto"/>
                <w:sz w:val="21"/>
                <w:szCs w:val="21"/>
                <w:highlight w:val="none"/>
              </w:rPr>
              <w:t>单位负责人为同一人或者存在直接控股、管理关系的不同投标人，不得参加同一合同项下的采购活动</w:t>
            </w:r>
            <w:r>
              <w:rPr>
                <w:rFonts w:hint="eastAsia" w:hAnsi="宋体" w:eastAsia="宋体"/>
                <w:color w:val="auto"/>
                <w:highlight w:val="none"/>
              </w:rPr>
              <w:t>。</w:t>
            </w:r>
          </w:p>
        </w:tc>
      </w:tr>
      <w:tr w14:paraId="0A042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37" w:type="dxa"/>
            <w:vAlign w:val="center"/>
          </w:tcPr>
          <w:p w14:paraId="1F3E6F1C">
            <w:pPr>
              <w:pStyle w:val="34"/>
              <w:numPr>
                <w:ilvl w:val="0"/>
                <w:numId w:val="44"/>
              </w:numPr>
              <w:spacing w:line="360" w:lineRule="auto"/>
              <w:jc w:val="center"/>
              <w:rPr>
                <w:rFonts w:hAnsi="宋体" w:eastAsia="宋体"/>
                <w:color w:val="auto"/>
                <w:highlight w:val="none"/>
              </w:rPr>
            </w:pPr>
          </w:p>
        </w:tc>
        <w:tc>
          <w:tcPr>
            <w:tcW w:w="2457" w:type="dxa"/>
            <w:vAlign w:val="center"/>
          </w:tcPr>
          <w:p w14:paraId="3939459C">
            <w:pPr>
              <w:pStyle w:val="34"/>
              <w:spacing w:line="360" w:lineRule="auto"/>
              <w:rPr>
                <w:rFonts w:hAnsi="宋体" w:eastAsia="宋体"/>
                <w:color w:val="auto"/>
                <w:highlight w:val="none"/>
              </w:rPr>
            </w:pPr>
            <w:r>
              <w:rPr>
                <w:rFonts w:hint="eastAsia" w:ascii="宋体" w:hAnsi="宋体" w:eastAsia="宋体" w:cs="宋体"/>
                <w:color w:val="auto"/>
                <w:sz w:val="21"/>
                <w:szCs w:val="21"/>
                <w:highlight w:val="none"/>
              </w:rPr>
              <w:t>特定资格要求</w:t>
            </w:r>
          </w:p>
        </w:tc>
        <w:tc>
          <w:tcPr>
            <w:tcW w:w="6387" w:type="dxa"/>
            <w:vAlign w:val="center"/>
          </w:tcPr>
          <w:p w14:paraId="6530539A">
            <w:pPr>
              <w:pStyle w:val="34"/>
              <w:spacing w:line="360" w:lineRule="auto"/>
              <w:jc w:val="left"/>
              <w:rPr>
                <w:rFonts w:hAnsi="宋体" w:eastAsia="宋体"/>
                <w:color w:val="auto"/>
                <w:highlight w:val="none"/>
              </w:rPr>
            </w:pPr>
            <w:r>
              <w:rPr>
                <w:rFonts w:hint="eastAsia" w:hAnsi="宋体" w:eastAsia="宋体" w:cs="宋体"/>
                <w:color w:val="auto"/>
                <w:sz w:val="21"/>
                <w:szCs w:val="21"/>
                <w:highlight w:val="none"/>
                <w:lang w:eastAsia="zh-CN"/>
              </w:rPr>
              <w:t>供应商必须具备行政主管部门颁发的有效期内的建筑工程施工总承包叁级（或以上）资质证书且同时具备建设主管部门颁发在有效期内的安全生产许可证</w:t>
            </w:r>
            <w:r>
              <w:rPr>
                <w:rFonts w:hint="eastAsia" w:hAnsi="宋体" w:eastAsia="宋体"/>
                <w:color w:val="auto"/>
                <w:highlight w:val="none"/>
              </w:rPr>
              <w:t>。</w:t>
            </w:r>
          </w:p>
        </w:tc>
      </w:tr>
    </w:tbl>
    <w:p w14:paraId="5BF139EB">
      <w:pPr>
        <w:pStyle w:val="34"/>
        <w:rPr>
          <w:rFonts w:hAnsi="宋体" w:eastAsia="宋体"/>
          <w:color w:val="auto"/>
          <w:highlight w:val="none"/>
        </w:rPr>
      </w:pPr>
    </w:p>
    <w:p w14:paraId="5047E30F">
      <w:pPr>
        <w:ind w:firstLine="420"/>
        <w:rPr>
          <w:rFonts w:ascii="宋体" w:hAnsi="宋体" w:eastAsia="宋体" w:cs="宋体"/>
          <w:color w:val="auto"/>
          <w:highlight w:val="none"/>
        </w:rPr>
      </w:pPr>
      <w:r>
        <w:rPr>
          <w:rFonts w:hint="eastAsia" w:ascii="宋体" w:hAnsi="宋体" w:eastAsia="宋体" w:cs="宋体"/>
          <w:color w:val="auto"/>
          <w:highlight w:val="none"/>
        </w:rPr>
        <w:t>表二符合性审查表：</w:t>
      </w:r>
    </w:p>
    <w:p w14:paraId="70DE857F">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广东天然材料科技发展有限公司年处理5万吨废锂电池/含有色金属废料综合回收和利用项目-地基处理工程</w:t>
      </w:r>
      <w:r>
        <w:rPr>
          <w:rFonts w:hint="eastAsia" w:ascii="宋体" w:hAnsi="宋体" w:eastAsia="宋体" w:cs="宋体"/>
          <w:color w:val="auto"/>
          <w:highlight w:val="none"/>
        </w:rPr>
        <w:t>）：</w:t>
      </w:r>
    </w:p>
    <w:tbl>
      <w:tblPr>
        <w:tblStyle w:val="38"/>
        <w:tblW w:w="9587" w:type="dxa"/>
        <w:tblInd w:w="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6224"/>
      </w:tblGrid>
      <w:tr w14:paraId="12698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shd w:val="clear" w:color="auto" w:fill="F5F5F5"/>
            <w:vAlign w:val="center"/>
          </w:tcPr>
          <w:p w14:paraId="23B44B2E">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2626" w:type="dxa"/>
            <w:shd w:val="clear" w:color="auto" w:fill="F5F5F5"/>
            <w:vAlign w:val="center"/>
          </w:tcPr>
          <w:p w14:paraId="56B4E8DE">
            <w:pPr>
              <w:pStyle w:val="34"/>
              <w:spacing w:line="360" w:lineRule="auto"/>
              <w:jc w:val="center"/>
              <w:rPr>
                <w:rFonts w:hAnsi="宋体" w:eastAsia="宋体"/>
                <w:color w:val="auto"/>
                <w:highlight w:val="none"/>
              </w:rPr>
            </w:pPr>
            <w:r>
              <w:rPr>
                <w:rFonts w:hint="eastAsia" w:hAnsi="宋体" w:eastAsia="宋体"/>
                <w:color w:val="auto"/>
                <w:highlight w:val="none"/>
              </w:rPr>
              <w:t>评审点要求概况</w:t>
            </w:r>
          </w:p>
        </w:tc>
        <w:tc>
          <w:tcPr>
            <w:tcW w:w="6224" w:type="dxa"/>
            <w:shd w:val="clear" w:color="auto" w:fill="F5F5F5"/>
            <w:vAlign w:val="center"/>
          </w:tcPr>
          <w:p w14:paraId="75567F96">
            <w:pPr>
              <w:pStyle w:val="34"/>
              <w:spacing w:line="360" w:lineRule="auto"/>
              <w:rPr>
                <w:rFonts w:hAnsi="宋体" w:eastAsia="宋体"/>
                <w:color w:val="auto"/>
                <w:highlight w:val="none"/>
              </w:rPr>
            </w:pPr>
            <w:r>
              <w:rPr>
                <w:rFonts w:hint="eastAsia" w:hAnsi="宋体" w:eastAsia="宋体"/>
                <w:color w:val="auto"/>
                <w:highlight w:val="none"/>
              </w:rPr>
              <w:t>评审点具体描述</w:t>
            </w:r>
          </w:p>
        </w:tc>
      </w:tr>
      <w:tr w14:paraId="18B08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6BCDF76">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46D5B7D7">
            <w:pPr>
              <w:pStyle w:val="34"/>
              <w:spacing w:line="360" w:lineRule="auto"/>
              <w:jc w:val="center"/>
              <w:rPr>
                <w:rFonts w:hAnsi="宋体" w:eastAsia="宋体"/>
                <w:color w:val="auto"/>
                <w:highlight w:val="none"/>
              </w:rPr>
            </w:pPr>
            <w:r>
              <w:rPr>
                <w:rFonts w:hint="eastAsia" w:hAnsi="宋体" w:eastAsia="宋体"/>
                <w:color w:val="auto"/>
                <w:highlight w:val="none"/>
              </w:rPr>
              <w:t>投标函</w:t>
            </w:r>
          </w:p>
        </w:tc>
        <w:tc>
          <w:tcPr>
            <w:tcW w:w="6224" w:type="dxa"/>
            <w:vAlign w:val="center"/>
          </w:tcPr>
          <w:p w14:paraId="0FFA8442">
            <w:pPr>
              <w:pStyle w:val="34"/>
              <w:spacing w:line="360" w:lineRule="auto"/>
              <w:rPr>
                <w:rFonts w:hAnsi="宋体" w:eastAsia="宋体"/>
                <w:color w:val="auto"/>
                <w:highlight w:val="none"/>
              </w:rPr>
            </w:pPr>
            <w:r>
              <w:rPr>
                <w:rFonts w:hint="eastAsia" w:hAnsi="宋体" w:eastAsia="宋体"/>
                <w:color w:val="auto"/>
                <w:highlight w:val="none"/>
              </w:rPr>
              <w:t>已按规定格式编制及盖章、签署，投标有效期满足招标文件要求。</w:t>
            </w:r>
          </w:p>
        </w:tc>
      </w:tr>
      <w:tr w14:paraId="17F7D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641E591">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6910B4CE">
            <w:pPr>
              <w:pStyle w:val="34"/>
              <w:spacing w:line="360" w:lineRule="auto"/>
              <w:jc w:val="center"/>
              <w:rPr>
                <w:rFonts w:hAnsi="宋体" w:eastAsia="宋体"/>
                <w:color w:val="auto"/>
                <w:highlight w:val="none"/>
              </w:rPr>
            </w:pPr>
            <w:r>
              <w:rPr>
                <w:rFonts w:hint="eastAsia" w:hAnsi="宋体" w:eastAsia="宋体"/>
                <w:color w:val="auto"/>
                <w:highlight w:val="none"/>
              </w:rPr>
              <w:t>法定代表人证明书及授权委托书</w:t>
            </w:r>
          </w:p>
        </w:tc>
        <w:tc>
          <w:tcPr>
            <w:tcW w:w="6224" w:type="dxa"/>
            <w:vAlign w:val="center"/>
          </w:tcPr>
          <w:p w14:paraId="40F52777">
            <w:pPr>
              <w:pStyle w:val="34"/>
              <w:spacing w:line="360" w:lineRule="auto"/>
              <w:rPr>
                <w:rFonts w:hAnsi="宋体" w:eastAsia="宋体"/>
                <w:color w:val="auto"/>
                <w:highlight w:val="none"/>
              </w:rPr>
            </w:pPr>
            <w:r>
              <w:rPr>
                <w:rFonts w:hint="eastAsia" w:hAnsi="宋体" w:eastAsia="宋体"/>
                <w:color w:val="auto"/>
                <w:highlight w:val="none"/>
              </w:rPr>
              <w:t>已经盖章、签署，授权有效期。</w:t>
            </w:r>
          </w:p>
        </w:tc>
      </w:tr>
      <w:tr w14:paraId="25722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1A2259F7">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32E2102E">
            <w:pPr>
              <w:pStyle w:val="34"/>
              <w:spacing w:line="360" w:lineRule="auto"/>
              <w:jc w:val="center"/>
              <w:rPr>
                <w:rFonts w:hAnsi="宋体" w:eastAsia="宋体"/>
                <w:color w:val="auto"/>
                <w:highlight w:val="none"/>
              </w:rPr>
            </w:pPr>
            <w:r>
              <w:rPr>
                <w:rFonts w:hint="eastAsia" w:hAnsi="宋体" w:eastAsia="宋体"/>
                <w:color w:val="auto"/>
                <w:highlight w:val="none"/>
              </w:rPr>
              <w:t>投标文件内容、签署、盖章</w:t>
            </w:r>
          </w:p>
        </w:tc>
        <w:tc>
          <w:tcPr>
            <w:tcW w:w="6224" w:type="dxa"/>
            <w:vAlign w:val="center"/>
          </w:tcPr>
          <w:p w14:paraId="25937813">
            <w:pPr>
              <w:pStyle w:val="34"/>
              <w:spacing w:line="360" w:lineRule="auto"/>
              <w:rPr>
                <w:rFonts w:hAnsi="宋体" w:eastAsia="宋体"/>
                <w:color w:val="auto"/>
                <w:highlight w:val="none"/>
              </w:rPr>
            </w:pPr>
            <w:r>
              <w:rPr>
                <w:rFonts w:hint="eastAsia" w:hAnsi="宋体" w:eastAsia="宋体"/>
                <w:color w:val="auto"/>
                <w:highlight w:val="none"/>
              </w:rPr>
              <w:t>投标文件内容完整，无重大错漏，并已按招标文件要求盖章、签署。</w:t>
            </w:r>
          </w:p>
        </w:tc>
      </w:tr>
      <w:tr w14:paraId="5CA61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89C7B62">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16362F87">
            <w:pPr>
              <w:pStyle w:val="34"/>
              <w:spacing w:line="360" w:lineRule="auto"/>
              <w:jc w:val="center"/>
              <w:rPr>
                <w:rFonts w:hAnsi="宋体" w:eastAsia="宋体"/>
                <w:color w:val="auto"/>
                <w:highlight w:val="none"/>
              </w:rPr>
            </w:pPr>
            <w:r>
              <w:rPr>
                <w:rFonts w:hint="eastAsia" w:hAnsi="宋体" w:eastAsia="宋体"/>
                <w:color w:val="auto"/>
                <w:highlight w:val="none"/>
              </w:rPr>
              <w:t>投标文件数量</w:t>
            </w:r>
          </w:p>
        </w:tc>
        <w:tc>
          <w:tcPr>
            <w:tcW w:w="6224" w:type="dxa"/>
            <w:vAlign w:val="center"/>
          </w:tcPr>
          <w:p w14:paraId="37CA081D">
            <w:pPr>
              <w:pStyle w:val="34"/>
              <w:spacing w:line="360" w:lineRule="auto"/>
              <w:rPr>
                <w:rFonts w:hAnsi="宋体" w:eastAsia="宋体"/>
                <w:color w:val="auto"/>
                <w:highlight w:val="none"/>
              </w:rPr>
            </w:pPr>
            <w:r>
              <w:rPr>
                <w:rFonts w:hint="eastAsia" w:hAnsi="宋体" w:eastAsia="宋体"/>
                <w:color w:val="auto"/>
                <w:highlight w:val="none"/>
              </w:rPr>
              <w:t>已按招标文件规定的数量递交。</w:t>
            </w:r>
          </w:p>
        </w:tc>
      </w:tr>
      <w:tr w14:paraId="0D0A0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69FE55AD">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5D29BD0A">
            <w:pPr>
              <w:pStyle w:val="34"/>
              <w:spacing w:line="360" w:lineRule="auto"/>
              <w:jc w:val="center"/>
              <w:rPr>
                <w:rFonts w:hAnsi="宋体" w:eastAsia="宋体"/>
                <w:color w:val="auto"/>
                <w:highlight w:val="none"/>
              </w:rPr>
            </w:pPr>
            <w:r>
              <w:rPr>
                <w:rFonts w:hint="eastAsia" w:hAnsi="宋体" w:eastAsia="宋体"/>
                <w:color w:val="auto"/>
                <w:highlight w:val="none"/>
              </w:rPr>
              <w:t>投标报价</w:t>
            </w:r>
          </w:p>
        </w:tc>
        <w:tc>
          <w:tcPr>
            <w:tcW w:w="6224" w:type="dxa"/>
            <w:vAlign w:val="center"/>
          </w:tcPr>
          <w:p w14:paraId="254617C1">
            <w:pPr>
              <w:pStyle w:val="34"/>
              <w:spacing w:line="360" w:lineRule="auto"/>
              <w:rPr>
                <w:rFonts w:hAnsi="宋体" w:eastAsia="宋体"/>
                <w:color w:val="auto"/>
                <w:highlight w:val="none"/>
              </w:rPr>
            </w:pPr>
            <w:r>
              <w:rPr>
                <w:rFonts w:hint="eastAsia" w:hAnsi="宋体" w:eastAsia="宋体"/>
                <w:color w:val="auto"/>
                <w:highlight w:val="none"/>
              </w:rPr>
              <w:t>投标人的投标报价无超出项目预算金额/最高限价，投标文件商务技术文件中未出现投标报价内容。</w:t>
            </w:r>
          </w:p>
        </w:tc>
      </w:tr>
      <w:tr w14:paraId="01AD54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5044BD3">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20DDC98D">
            <w:pPr>
              <w:pStyle w:val="34"/>
              <w:spacing w:line="360" w:lineRule="auto"/>
              <w:jc w:val="center"/>
              <w:rPr>
                <w:rFonts w:hAnsi="宋体" w:eastAsia="宋体"/>
                <w:color w:val="auto"/>
                <w:highlight w:val="none"/>
              </w:rPr>
            </w:pPr>
            <w:r>
              <w:rPr>
                <w:rFonts w:hint="eastAsia" w:hAnsi="宋体" w:eastAsia="宋体"/>
                <w:color w:val="auto"/>
                <w:highlight w:val="none"/>
              </w:rPr>
              <w:t>商务审查</w:t>
            </w:r>
          </w:p>
        </w:tc>
        <w:tc>
          <w:tcPr>
            <w:tcW w:w="6224" w:type="dxa"/>
            <w:vAlign w:val="center"/>
          </w:tcPr>
          <w:p w14:paraId="7789EF46">
            <w:pPr>
              <w:pStyle w:val="34"/>
              <w:spacing w:line="360" w:lineRule="auto"/>
              <w:rPr>
                <w:rFonts w:hAnsi="宋体" w:eastAsia="宋体"/>
                <w:color w:val="auto"/>
                <w:highlight w:val="none"/>
              </w:rPr>
            </w:pPr>
            <w:r>
              <w:rPr>
                <w:rFonts w:hint="eastAsia" w:hAnsi="宋体" w:eastAsia="宋体"/>
                <w:color w:val="auto"/>
                <w:highlight w:val="none"/>
              </w:rPr>
              <w:t>商务条款满足招标文件要求。</w:t>
            </w:r>
          </w:p>
        </w:tc>
      </w:tr>
      <w:tr w14:paraId="2B9D3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18DC213">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665B4E3C">
            <w:pPr>
              <w:pStyle w:val="34"/>
              <w:spacing w:line="360" w:lineRule="auto"/>
              <w:jc w:val="center"/>
              <w:rPr>
                <w:rFonts w:hAnsi="宋体" w:eastAsia="宋体"/>
                <w:color w:val="auto"/>
                <w:highlight w:val="none"/>
              </w:rPr>
            </w:pPr>
            <w:r>
              <w:rPr>
                <w:rFonts w:hint="eastAsia" w:hAnsi="宋体" w:eastAsia="宋体"/>
                <w:color w:val="auto"/>
                <w:highlight w:val="none"/>
              </w:rPr>
              <w:t>技术审查</w:t>
            </w:r>
          </w:p>
        </w:tc>
        <w:tc>
          <w:tcPr>
            <w:tcW w:w="6224" w:type="dxa"/>
            <w:vAlign w:val="center"/>
          </w:tcPr>
          <w:p w14:paraId="57D543F7">
            <w:pPr>
              <w:pStyle w:val="34"/>
              <w:spacing w:line="360" w:lineRule="auto"/>
              <w:rPr>
                <w:rFonts w:hAnsi="宋体" w:eastAsia="宋体"/>
                <w:color w:val="auto"/>
                <w:highlight w:val="none"/>
              </w:rPr>
            </w:pPr>
            <w:r>
              <w:rPr>
                <w:rFonts w:hint="eastAsia" w:hAnsi="宋体" w:eastAsia="宋体"/>
                <w:color w:val="auto"/>
                <w:highlight w:val="none"/>
              </w:rPr>
              <w:t>技术条款满足招标文件要求。</w:t>
            </w:r>
          </w:p>
        </w:tc>
      </w:tr>
      <w:tr w14:paraId="6A0ECB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87AFC46">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312CD436">
            <w:pPr>
              <w:pStyle w:val="34"/>
              <w:spacing w:line="360" w:lineRule="auto"/>
              <w:jc w:val="center"/>
              <w:rPr>
                <w:rFonts w:hAnsi="宋体" w:eastAsia="宋体"/>
                <w:color w:val="auto"/>
                <w:highlight w:val="none"/>
              </w:rPr>
            </w:pPr>
            <w:r>
              <w:rPr>
                <w:rFonts w:hint="eastAsia" w:hAnsi="宋体" w:eastAsia="宋体"/>
                <w:color w:val="auto"/>
                <w:highlight w:val="none"/>
              </w:rPr>
              <w:t>附加条件</w:t>
            </w:r>
          </w:p>
        </w:tc>
        <w:tc>
          <w:tcPr>
            <w:tcW w:w="6224" w:type="dxa"/>
            <w:vAlign w:val="center"/>
          </w:tcPr>
          <w:p w14:paraId="1FD5D9BC">
            <w:pPr>
              <w:pStyle w:val="34"/>
              <w:spacing w:line="360" w:lineRule="auto"/>
              <w:rPr>
                <w:rFonts w:hAnsi="宋体" w:eastAsia="宋体"/>
                <w:color w:val="auto"/>
                <w:highlight w:val="none"/>
              </w:rPr>
            </w:pPr>
            <w:r>
              <w:rPr>
                <w:rFonts w:hint="eastAsia" w:hAnsi="宋体" w:eastAsia="宋体"/>
                <w:color w:val="auto"/>
                <w:highlight w:val="none"/>
              </w:rPr>
              <w:t>投标文件未含有采购人不能接受的附加条件。</w:t>
            </w:r>
          </w:p>
        </w:tc>
      </w:tr>
      <w:tr w14:paraId="5D6B6A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48F9B31">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244183DD">
            <w:pPr>
              <w:pStyle w:val="34"/>
              <w:spacing w:line="360" w:lineRule="auto"/>
              <w:jc w:val="center"/>
              <w:rPr>
                <w:rFonts w:hAnsi="宋体" w:eastAsia="宋体"/>
                <w:color w:val="auto"/>
                <w:highlight w:val="none"/>
              </w:rPr>
            </w:pPr>
            <w:r>
              <w:rPr>
                <w:rFonts w:hint="eastAsia" w:hAnsi="宋体" w:eastAsia="宋体"/>
                <w:color w:val="auto"/>
                <w:highlight w:val="none"/>
              </w:rPr>
              <w:t>无效情形</w:t>
            </w:r>
          </w:p>
        </w:tc>
        <w:tc>
          <w:tcPr>
            <w:tcW w:w="6224" w:type="dxa"/>
            <w:vAlign w:val="center"/>
          </w:tcPr>
          <w:p w14:paraId="006C7FB1">
            <w:pPr>
              <w:pStyle w:val="34"/>
              <w:spacing w:line="360" w:lineRule="auto"/>
              <w:rPr>
                <w:rFonts w:hAnsi="宋体" w:eastAsia="宋体"/>
                <w:color w:val="auto"/>
                <w:highlight w:val="none"/>
              </w:rPr>
            </w:pPr>
            <w:r>
              <w:rPr>
                <w:rFonts w:hint="eastAsia" w:hAnsi="宋体" w:eastAsia="宋体"/>
                <w:color w:val="auto"/>
                <w:highlight w:val="none"/>
              </w:rPr>
              <w:t>投标文件中未有法律、法规和招标文件规定的其他无效情形。</w:t>
            </w:r>
          </w:p>
        </w:tc>
      </w:tr>
    </w:tbl>
    <w:p w14:paraId="7CF2578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投标文件澄清</w:t>
      </w:r>
    </w:p>
    <w:p w14:paraId="781488EB">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对于投标文件中含义不明确、同类问题表述不一致或者有明显文字和计算错误的内容，评标委员会可在评审过程中发起澄清，要求投标人针对价格或内容做出必要的澄清、说明或补正。代理机构可根据开标环节记录的授权代表人联系方式发送短信提醒或电话告知。</w:t>
      </w:r>
    </w:p>
    <w:p w14:paraId="46D58619">
      <w:pPr>
        <w:ind w:firstLine="420"/>
        <w:rPr>
          <w:rFonts w:ascii="宋体" w:hAnsi="宋体" w:eastAsia="宋体" w:cs="宋体"/>
          <w:color w:val="auto"/>
          <w:highlight w:val="none"/>
        </w:rPr>
      </w:pPr>
      <w:r>
        <w:rPr>
          <w:rFonts w:hint="eastAsia" w:ascii="宋体" w:hAnsi="宋体" w:eastAsia="宋体" w:cs="宋体"/>
          <w:color w:val="auto"/>
          <w:highlight w:val="none"/>
        </w:rPr>
        <w:t>投标人按规定的时间到达投标现场完成澄清并签字确认。</w:t>
      </w:r>
    </w:p>
    <w:p w14:paraId="08864820">
      <w:pPr>
        <w:ind w:firstLine="420"/>
        <w:rPr>
          <w:rFonts w:ascii="宋体" w:hAnsi="宋体" w:eastAsia="宋体" w:cs="宋体"/>
          <w:color w:val="auto"/>
          <w:highlight w:val="none"/>
        </w:rPr>
      </w:pPr>
      <w:r>
        <w:rPr>
          <w:rFonts w:hint="eastAsia" w:ascii="宋体" w:hAnsi="宋体" w:eastAsia="宋体" w:cs="宋体"/>
          <w:color w:val="auto"/>
          <w:highlight w:val="none"/>
        </w:rPr>
        <w:t>若因投标人联系方式错误未接收短信、未接听电话或超时未进行澄清（响应） 造成的不利后果由供应商自行承担。投标人 的澄清、说明或者补正不得超出投标文件的范围或者改变投标文件的实质性内容。</w:t>
      </w:r>
    </w:p>
    <w:p w14:paraId="22899B57">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评标委员会不接受投标人主动提出的澄清、说明或补正。</w:t>
      </w:r>
    </w:p>
    <w:p w14:paraId="1419166D">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评标委员会对投标人提交的澄清、说明或补正有疑问的，可以要求投标人进一步澄清、说明或补正。</w:t>
      </w:r>
    </w:p>
    <w:p w14:paraId="217E017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汇总、排序</w:t>
      </w:r>
    </w:p>
    <w:p w14:paraId="7A0A9F45">
      <w:pPr>
        <w:ind w:firstLine="420"/>
        <w:rPr>
          <w:rFonts w:ascii="宋体" w:hAnsi="宋体" w:eastAsia="宋体" w:cs="宋体"/>
          <w:color w:val="auto"/>
          <w:highlight w:val="none"/>
        </w:rPr>
      </w:pPr>
      <w:r>
        <w:rPr>
          <w:rFonts w:hint="eastAsia" w:ascii="宋体" w:hAnsi="宋体" w:eastAsia="宋体" w:cs="宋体"/>
          <w:color w:val="auto"/>
          <w:highlight w:val="none"/>
        </w:rPr>
        <w:t>采购包1：</w:t>
      </w:r>
    </w:p>
    <w:p w14:paraId="048D1BFF">
      <w:pPr>
        <w:ind w:firstLine="420"/>
        <w:rPr>
          <w:rFonts w:ascii="宋体" w:hAnsi="宋体" w:eastAsia="宋体" w:cs="宋体"/>
          <w:color w:val="auto"/>
          <w:highlight w:val="none"/>
        </w:rPr>
      </w:pPr>
      <w:r>
        <w:rPr>
          <w:rFonts w:hint="eastAsia" w:ascii="宋体" w:hAnsi="宋体" w:eastAsia="宋体" w:cs="宋体"/>
          <w:color w:val="auto"/>
          <w:highlight w:val="none"/>
        </w:rPr>
        <w:t>评标结果按评审后投标报价由低到高顺序排列。投标报价相同的，由评委会采取随机抽取的方式确定。排名第一的投标供应商为第一中标候选人，排名第二的投标供应商为第二中标候选人。</w:t>
      </w:r>
    </w:p>
    <w:p w14:paraId="3477B7EA">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中标价的确定</w:t>
      </w:r>
    </w:p>
    <w:p w14:paraId="6FD76146">
      <w:pPr>
        <w:ind w:firstLine="420"/>
        <w:rPr>
          <w:rFonts w:ascii="宋体" w:hAnsi="宋体" w:eastAsia="宋体" w:cs="宋体"/>
          <w:color w:val="auto"/>
          <w:highlight w:val="none"/>
        </w:rPr>
      </w:pPr>
      <w:r>
        <w:rPr>
          <w:rFonts w:hint="eastAsia" w:ascii="宋体" w:hAnsi="宋体" w:eastAsia="宋体" w:cs="宋体"/>
          <w:color w:val="auto"/>
          <w:highlight w:val="none"/>
        </w:rPr>
        <w:t>除了按第四章第一点第7条修正并经投标人确认的投标报价作为中标价外，中标价以开标时公开唱标价为准。</w:t>
      </w:r>
    </w:p>
    <w:p w14:paraId="34BBAF6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其他无效投标的情形：</w:t>
      </w:r>
    </w:p>
    <w:p w14:paraId="1F447E00">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评标期间，投标人没有按评标委员会的要求提交法定代表人或其委托代理人签字的澄清、说明、补正或改变了投标文件的实质性内容的。</w:t>
      </w:r>
    </w:p>
    <w:p w14:paraId="21A28458">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投标文件提供虚假材料的。</w:t>
      </w:r>
    </w:p>
    <w:p w14:paraId="72BBDC3D">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投标人以他人名义投标、串通投标、以行贿手段谋取中标或者以其他弄虚作假方式投标的。</w:t>
      </w:r>
    </w:p>
    <w:p w14:paraId="2BFCF9D0">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投标人对采购人、采购代理机构、评标委员会及其工作人员施加影响，有碍招标公平、公正的。</w:t>
      </w:r>
    </w:p>
    <w:p w14:paraId="23085889">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投标文件含有采购人不能接受的附加条件的。</w:t>
      </w:r>
    </w:p>
    <w:p w14:paraId="12394D8C">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法律、法规和招标文件规定的其他无效情形。</w:t>
      </w:r>
    </w:p>
    <w:p w14:paraId="79E85A2A">
      <w:pPr>
        <w:rPr>
          <w:rFonts w:ascii="宋体" w:hAnsi="宋体" w:eastAsia="宋体" w:cs="宋体"/>
          <w:color w:val="auto"/>
          <w:highlight w:val="none"/>
        </w:rPr>
      </w:pPr>
      <w:r>
        <w:rPr>
          <w:rFonts w:hint="eastAsia" w:ascii="宋体" w:hAnsi="宋体" w:eastAsia="宋体" w:cs="宋体"/>
          <w:color w:val="auto"/>
          <w:highlight w:val="none"/>
        </w:rPr>
        <w:br w:type="page"/>
      </w:r>
    </w:p>
    <w:p w14:paraId="091F7BF7">
      <w:pPr>
        <w:pStyle w:val="2"/>
        <w:keepNext w:val="0"/>
        <w:keepLines w:val="0"/>
        <w:numPr>
          <w:ilvl w:val="0"/>
          <w:numId w:val="2"/>
        </w:numPr>
        <w:spacing w:before="120" w:after="120"/>
        <w:rPr>
          <w:rFonts w:ascii="宋体" w:hAnsi="宋体" w:eastAsia="宋体" w:cs="宋体"/>
          <w:color w:val="auto"/>
          <w:highlight w:val="none"/>
        </w:rPr>
      </w:pPr>
      <w:bookmarkStart w:id="20" w:name="_Toc15899"/>
      <w:r>
        <w:rPr>
          <w:rFonts w:hint="eastAsia" w:ascii="宋体" w:hAnsi="宋体" w:eastAsia="宋体" w:cs="宋体"/>
          <w:color w:val="auto"/>
          <w:highlight w:val="none"/>
        </w:rPr>
        <w:t>合同文本</w:t>
      </w:r>
      <w:bookmarkEnd w:id="20"/>
    </w:p>
    <w:p w14:paraId="79566C10">
      <w:pPr>
        <w:spacing w:line="360" w:lineRule="auto"/>
        <w:ind w:left="-420" w:leftChars="-200" w:firstLine="422" w:firstLineChars="20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工程</w:t>
      </w:r>
      <w:r>
        <w:rPr>
          <w:rFonts w:hint="eastAsia" w:ascii="宋体" w:hAnsi="宋体" w:eastAsia="宋体" w:cs="宋体"/>
          <w:b/>
          <w:bCs/>
          <w:color w:val="auto"/>
          <w:sz w:val="21"/>
          <w:szCs w:val="21"/>
          <w:highlight w:val="none"/>
          <w:lang w:val="en-US" w:eastAsia="zh-CN"/>
        </w:rPr>
        <w:t>施工</w:t>
      </w:r>
      <w:r>
        <w:rPr>
          <w:rFonts w:hint="eastAsia" w:ascii="宋体" w:hAnsi="宋体" w:eastAsia="宋体" w:cs="宋体"/>
          <w:b/>
          <w:bCs/>
          <w:color w:val="auto"/>
          <w:sz w:val="21"/>
          <w:szCs w:val="21"/>
          <w:highlight w:val="none"/>
        </w:rPr>
        <w:t>合同</w:t>
      </w:r>
    </w:p>
    <w:p w14:paraId="41992EE7">
      <w:pPr>
        <w:spacing w:line="360" w:lineRule="auto"/>
        <w:jc w:val="lef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甲方（承包人）：</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u w:val="single"/>
          <w:lang w:val="en-US" w:eastAsia="zh-CN"/>
        </w:rPr>
        <w:t xml:space="preserve">               </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（以下简称“甲方”）</w:t>
      </w:r>
    </w:p>
    <w:p w14:paraId="0296030F">
      <w:pPr>
        <w:spacing w:line="360" w:lineRule="auto"/>
        <w:jc w:val="left"/>
        <w:rPr>
          <w:rFonts w:hint="eastAsia" w:ascii="宋体" w:hAnsi="宋体" w:eastAsia="宋体" w:cs="宋体"/>
          <w:b/>
          <w:color w:val="auto"/>
          <w:sz w:val="21"/>
          <w:szCs w:val="21"/>
          <w:highlight w:val="none"/>
          <w:u w:val="single"/>
        </w:rPr>
      </w:pPr>
      <w:r>
        <w:rPr>
          <w:rFonts w:hint="eastAsia" w:ascii="宋体" w:hAnsi="宋体" w:eastAsia="宋体" w:cs="宋体"/>
          <w:b/>
          <w:color w:val="auto"/>
          <w:sz w:val="21"/>
          <w:szCs w:val="21"/>
          <w:highlight w:val="none"/>
        </w:rPr>
        <w:t>乙方（分包人）：</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u w:val="single"/>
          <w:lang w:val="en-US" w:eastAsia="zh-CN"/>
        </w:rPr>
        <w:t xml:space="preserve">               </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rPr>
        <w:t>（以下简称“乙方”）</w:t>
      </w:r>
    </w:p>
    <w:p w14:paraId="74774DBD">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根据《中华人民共和国合同法》、《中华人民共和国建筑法》及有关法律规定，遵循平等、自愿、公平和诚实信用的原则，双方就</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广东天然材料科技发展有限公司年处理5万吨废锂电池/含有色金属废料综合回收和利用项目-地基处理工程</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施工及有关事项协商一致，共同达成如下协议：</w:t>
      </w:r>
    </w:p>
    <w:p w14:paraId="4B394CF1">
      <w:pPr>
        <w:spacing w:line="360" w:lineRule="auto"/>
        <w:ind w:left="-420" w:leftChars="-200" w:firstLine="422" w:firstLineChars="200"/>
        <w:jc w:val="left"/>
        <w:rPr>
          <w:rFonts w:hint="eastAsia" w:ascii="宋体" w:hAnsi="宋体" w:eastAsia="宋体" w:cs="宋体"/>
          <w:b/>
          <w:bCs/>
          <w:color w:val="auto"/>
          <w:sz w:val="21"/>
          <w:szCs w:val="21"/>
          <w:highlight w:val="none"/>
        </w:rPr>
      </w:pPr>
      <w:bookmarkStart w:id="21" w:name="_Toc351203481"/>
      <w:r>
        <w:rPr>
          <w:rFonts w:hint="eastAsia" w:ascii="宋体" w:hAnsi="宋体" w:eastAsia="宋体" w:cs="宋体"/>
          <w:b/>
          <w:bCs/>
          <w:color w:val="auto"/>
          <w:sz w:val="21"/>
          <w:szCs w:val="21"/>
          <w:highlight w:val="none"/>
        </w:rPr>
        <w:t>一、工程概况</w:t>
      </w:r>
      <w:bookmarkEnd w:id="21"/>
    </w:p>
    <w:p w14:paraId="6CCF3F19">
      <w:pPr>
        <w:spacing w:line="360" w:lineRule="auto"/>
        <w:jc w:val="left"/>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rPr>
        <w:t>1.工程名称</w:t>
      </w:r>
      <w:r>
        <w:rPr>
          <w:rFonts w:hint="eastAsia" w:ascii="宋体" w:hAnsi="宋体" w:eastAsia="宋体" w:cs="宋体"/>
          <w:color w:val="auto"/>
          <w:sz w:val="21"/>
          <w:szCs w:val="21"/>
          <w:highlight w:val="none"/>
        </w:rPr>
        <w:t>：</w:t>
      </w:r>
      <w:r>
        <w:rPr>
          <w:rFonts w:hint="eastAsia" w:ascii="宋体" w:hAnsi="宋体" w:eastAsia="宋体" w:cs="宋体"/>
          <w:b/>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广东天然材料科技发展有限公司年处理5万吨废锂电池/含有色金属废料综合回收和利用项目-地基处理工程</w:t>
      </w:r>
      <w:r>
        <w:rPr>
          <w:rFonts w:hint="eastAsia" w:ascii="宋体" w:hAnsi="宋体" w:eastAsia="宋体" w:cs="宋体"/>
          <w:b/>
          <w:color w:val="auto"/>
          <w:sz w:val="21"/>
          <w:szCs w:val="21"/>
          <w:highlight w:val="none"/>
          <w:u w:val="single"/>
        </w:rPr>
        <w:t xml:space="preserve">  </w:t>
      </w:r>
    </w:p>
    <w:p w14:paraId="58114E27">
      <w:pPr>
        <w:spacing w:line="360" w:lineRule="auto"/>
        <w:jc w:val="left"/>
        <w:rPr>
          <w:rFonts w:hint="eastAsia" w:ascii="宋体" w:hAnsi="宋体" w:eastAsia="宋体" w:cs="宋体"/>
          <w:b w:val="0"/>
          <w:bCs/>
          <w:color w:val="auto"/>
          <w:sz w:val="21"/>
          <w:szCs w:val="21"/>
          <w:highlight w:val="none"/>
          <w:u w:val="single"/>
        </w:rPr>
      </w:pPr>
      <w:r>
        <w:rPr>
          <w:rFonts w:hint="eastAsia" w:ascii="宋体" w:hAnsi="宋体" w:eastAsia="宋体" w:cs="宋体"/>
          <w:bCs/>
          <w:color w:val="auto"/>
          <w:sz w:val="21"/>
          <w:szCs w:val="21"/>
          <w:highlight w:val="none"/>
        </w:rPr>
        <w:t>2.工程地点：</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val="0"/>
          <w:bCs/>
          <w:color w:val="auto"/>
          <w:sz w:val="21"/>
          <w:szCs w:val="21"/>
          <w:highlight w:val="none"/>
          <w:u w:val="single"/>
          <w:lang w:val="en-US" w:eastAsia="zh-CN"/>
        </w:rPr>
        <w:t>韶关市仁化县周田镇XZJ-1地块（广东仁化县产业转移工业园区）</w:t>
      </w:r>
      <w:r>
        <w:rPr>
          <w:rFonts w:hint="eastAsia" w:ascii="宋体" w:hAnsi="宋体" w:eastAsia="宋体" w:cs="宋体"/>
          <w:b w:val="0"/>
          <w:bCs/>
          <w:color w:val="auto"/>
          <w:sz w:val="21"/>
          <w:szCs w:val="21"/>
          <w:highlight w:val="none"/>
          <w:u w:val="single"/>
        </w:rPr>
        <w:t xml:space="preserve">                                            </w:t>
      </w:r>
    </w:p>
    <w:p w14:paraId="4062ABCE">
      <w:pPr>
        <w:spacing w:line="360" w:lineRule="auto"/>
        <w:jc w:val="left"/>
        <w:rPr>
          <w:rFonts w:hint="eastAsia" w:ascii="宋体" w:hAnsi="宋体" w:eastAsia="宋体" w:cs="宋体"/>
          <w:b w:val="0"/>
          <w:bCs/>
          <w:color w:val="auto"/>
          <w:sz w:val="21"/>
          <w:szCs w:val="21"/>
          <w:highlight w:val="none"/>
          <w:u w:val="single"/>
        </w:rPr>
      </w:pPr>
      <w:r>
        <w:rPr>
          <w:rFonts w:hint="eastAsia" w:ascii="宋体" w:hAnsi="宋体" w:eastAsia="宋体" w:cs="宋体"/>
          <w:b w:val="0"/>
          <w:bCs/>
          <w:color w:val="auto"/>
          <w:sz w:val="21"/>
          <w:szCs w:val="21"/>
          <w:highlight w:val="none"/>
        </w:rPr>
        <w:t>3.承包方式：</w:t>
      </w:r>
      <w:r>
        <w:rPr>
          <w:rFonts w:hint="eastAsia" w:ascii="宋体" w:hAnsi="宋体" w:eastAsia="宋体" w:cs="宋体"/>
          <w:b w:val="0"/>
          <w:bCs/>
          <w:color w:val="auto"/>
          <w:sz w:val="21"/>
          <w:szCs w:val="21"/>
          <w:highlight w:val="none"/>
          <w:u w:val="single"/>
        </w:rPr>
        <w:t xml:space="preserve">   </w:t>
      </w:r>
      <w:r>
        <w:rPr>
          <w:rFonts w:hint="eastAsia" w:ascii="宋体" w:hAnsi="宋体" w:eastAsia="宋体" w:cs="宋体"/>
          <w:b w:val="0"/>
          <w:bCs/>
          <w:color w:val="auto"/>
          <w:sz w:val="21"/>
          <w:szCs w:val="21"/>
          <w:highlight w:val="none"/>
          <w:u w:val="single"/>
          <w:lang w:val="en-US" w:eastAsia="zh-CN"/>
        </w:rPr>
        <w:t xml:space="preserve">施工总承包  </w:t>
      </w:r>
      <w:r>
        <w:rPr>
          <w:rFonts w:hint="eastAsia" w:ascii="宋体" w:hAnsi="宋体" w:eastAsia="宋体" w:cs="宋体"/>
          <w:b w:val="0"/>
          <w:bCs/>
          <w:color w:val="auto"/>
          <w:sz w:val="21"/>
          <w:szCs w:val="21"/>
          <w:highlight w:val="none"/>
          <w:u w:val="single"/>
        </w:rPr>
        <w:t xml:space="preserve">   </w:t>
      </w:r>
    </w:p>
    <w:p w14:paraId="1CF8CF4E">
      <w:pPr>
        <w:spacing w:line="360" w:lineRule="auto"/>
        <w:jc w:val="left"/>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4.质量标准：</w:t>
      </w:r>
      <w:r>
        <w:rPr>
          <w:rFonts w:hint="eastAsia" w:ascii="宋体" w:hAnsi="宋体" w:eastAsia="宋体" w:cs="宋体"/>
          <w:b w:val="0"/>
          <w:bCs/>
          <w:color w:val="auto"/>
          <w:sz w:val="21"/>
          <w:szCs w:val="21"/>
          <w:highlight w:val="none"/>
          <w:u w:val="single"/>
        </w:rPr>
        <w:t xml:space="preserve">  </w:t>
      </w:r>
      <w:r>
        <w:rPr>
          <w:rFonts w:hint="eastAsia" w:ascii="宋体" w:hAnsi="宋体" w:eastAsia="宋体" w:cs="宋体"/>
          <w:b w:val="0"/>
          <w:bCs/>
          <w:color w:val="auto"/>
          <w:sz w:val="21"/>
          <w:szCs w:val="21"/>
          <w:highlight w:val="none"/>
          <w:u w:val="single"/>
          <w:lang w:val="en-US" w:eastAsia="zh-CN"/>
        </w:rPr>
        <w:t xml:space="preserve"> 合格</w:t>
      </w:r>
      <w:r>
        <w:rPr>
          <w:rFonts w:hint="eastAsia" w:ascii="宋体" w:hAnsi="宋体" w:eastAsia="宋体" w:cs="宋体"/>
          <w:b w:val="0"/>
          <w:bCs/>
          <w:color w:val="auto"/>
          <w:sz w:val="21"/>
          <w:szCs w:val="21"/>
          <w:highlight w:val="none"/>
          <w:u w:val="single"/>
        </w:rPr>
        <w:t xml:space="preserve">工程       </w:t>
      </w:r>
      <w:r>
        <w:rPr>
          <w:rFonts w:hint="eastAsia" w:ascii="宋体" w:hAnsi="宋体" w:eastAsia="宋体" w:cs="宋体"/>
          <w:b w:val="0"/>
          <w:bCs/>
          <w:color w:val="auto"/>
          <w:sz w:val="21"/>
          <w:szCs w:val="21"/>
          <w:highlight w:val="none"/>
        </w:rPr>
        <w:t xml:space="preserve">   </w:t>
      </w:r>
    </w:p>
    <w:p w14:paraId="09A503AA">
      <w:pPr>
        <w:spacing w:line="360" w:lineRule="auto"/>
        <w:jc w:val="left"/>
        <w:rPr>
          <w:rFonts w:hint="eastAsia" w:ascii="宋体" w:hAnsi="宋体" w:eastAsia="宋体" w:cs="宋体"/>
          <w:b/>
          <w:color w:val="auto"/>
          <w:sz w:val="21"/>
          <w:szCs w:val="21"/>
          <w:highlight w:val="none"/>
          <w:u w:val="single"/>
        </w:rPr>
      </w:pPr>
      <w:r>
        <w:rPr>
          <w:rFonts w:hint="eastAsia" w:ascii="宋体" w:hAnsi="宋体" w:eastAsia="宋体" w:cs="宋体"/>
          <w:b w:val="0"/>
          <w:bCs/>
          <w:color w:val="auto"/>
          <w:sz w:val="21"/>
          <w:szCs w:val="21"/>
          <w:highlight w:val="none"/>
        </w:rPr>
        <w:t>5.工程承包范围：</w:t>
      </w:r>
      <w:r>
        <w:rPr>
          <w:rFonts w:hint="eastAsia" w:ascii="宋体" w:hAnsi="宋体" w:eastAsia="宋体" w:cs="宋体"/>
          <w:b w:val="0"/>
          <w:bCs/>
          <w:color w:val="auto"/>
          <w:sz w:val="21"/>
          <w:szCs w:val="21"/>
          <w:highlight w:val="none"/>
          <w:u w:val="single"/>
        </w:rPr>
        <w:t xml:space="preserve">  </w:t>
      </w:r>
      <w:r>
        <w:rPr>
          <w:rFonts w:hint="eastAsia" w:ascii="宋体" w:hAnsi="宋体" w:eastAsia="宋体" w:cs="宋体"/>
          <w:b w:val="0"/>
          <w:bCs/>
          <w:color w:val="auto"/>
          <w:sz w:val="21"/>
          <w:szCs w:val="21"/>
          <w:highlight w:val="none"/>
          <w:u w:val="single"/>
          <w:lang w:val="en-US" w:eastAsia="zh-CN"/>
        </w:rPr>
        <w:t>换填开挖、排水沟、场地硬化、余方弃置等</w:t>
      </w:r>
      <w:r>
        <w:rPr>
          <w:rFonts w:hint="eastAsia" w:ascii="宋体" w:hAnsi="宋体" w:eastAsia="宋体" w:cs="宋体"/>
          <w:b w:val="0"/>
          <w:bCs/>
          <w:color w:val="auto"/>
          <w:sz w:val="21"/>
          <w:szCs w:val="21"/>
          <w:highlight w:val="none"/>
          <w:u w:val="single"/>
        </w:rPr>
        <w:t xml:space="preserve"> </w:t>
      </w:r>
      <w:r>
        <w:rPr>
          <w:rFonts w:hint="eastAsia" w:ascii="宋体" w:hAnsi="宋体" w:eastAsia="宋体" w:cs="宋体"/>
          <w:b w:val="0"/>
          <w:bCs/>
          <w:color w:val="auto"/>
          <w:sz w:val="21"/>
          <w:szCs w:val="21"/>
          <w:highlight w:val="none"/>
          <w:u w:val="single"/>
          <w:lang w:eastAsia="zh-CN"/>
        </w:rPr>
        <w:t>，</w:t>
      </w:r>
      <w:r>
        <w:rPr>
          <w:rFonts w:hint="eastAsia" w:ascii="宋体" w:hAnsi="宋体" w:eastAsia="宋体" w:cs="宋体"/>
          <w:b w:val="0"/>
          <w:bCs/>
          <w:color w:val="auto"/>
          <w:sz w:val="21"/>
          <w:szCs w:val="21"/>
          <w:highlight w:val="none"/>
          <w:u w:val="single"/>
          <w:lang w:val="en-US" w:eastAsia="zh-CN"/>
        </w:rPr>
        <w:t>详见图纸及报价清单。</w:t>
      </w:r>
      <w:r>
        <w:rPr>
          <w:rFonts w:hint="eastAsia" w:ascii="宋体" w:hAnsi="宋体" w:eastAsia="宋体" w:cs="宋体"/>
          <w:b w:val="0"/>
          <w:bCs/>
          <w:color w:val="auto"/>
          <w:sz w:val="21"/>
          <w:szCs w:val="21"/>
          <w:highlight w:val="none"/>
          <w:u w:val="single"/>
        </w:rPr>
        <w:t xml:space="preserve">  </w:t>
      </w:r>
      <w:r>
        <w:rPr>
          <w:rFonts w:hint="eastAsia" w:ascii="宋体" w:hAnsi="宋体" w:eastAsia="宋体" w:cs="宋体"/>
          <w:b/>
          <w:color w:val="auto"/>
          <w:sz w:val="21"/>
          <w:szCs w:val="21"/>
          <w:highlight w:val="none"/>
          <w:u w:val="single"/>
        </w:rPr>
        <w:t xml:space="preserve">                                                        </w:t>
      </w:r>
    </w:p>
    <w:p w14:paraId="78506E0A">
      <w:pPr>
        <w:spacing w:line="360" w:lineRule="auto"/>
        <w:ind w:left="-420" w:leftChars="-200"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二、合同工期</w:t>
      </w:r>
    </w:p>
    <w:p w14:paraId="7B9F77BB">
      <w:pPr>
        <w:spacing w:line="360" w:lineRule="auto"/>
        <w:jc w:val="left"/>
        <w:rPr>
          <w:rFonts w:hint="eastAsia" w:ascii="宋体" w:hAnsi="宋体" w:eastAsia="宋体" w:cs="宋体"/>
          <w:b w:val="0"/>
          <w:color w:val="auto"/>
          <w:sz w:val="21"/>
          <w:szCs w:val="21"/>
          <w:highlight w:val="none"/>
        </w:rPr>
      </w:pPr>
      <w:r>
        <w:rPr>
          <w:rFonts w:hint="eastAsia" w:ascii="宋体" w:hAnsi="宋体" w:eastAsia="宋体" w:cs="宋体"/>
          <w:b w:val="0"/>
          <w:color w:val="auto"/>
          <w:sz w:val="21"/>
          <w:szCs w:val="21"/>
          <w:highlight w:val="none"/>
        </w:rPr>
        <w:t>计划开工日期：</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年</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月</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日</w:t>
      </w:r>
    </w:p>
    <w:p w14:paraId="0F75ECFD">
      <w:pPr>
        <w:spacing w:line="360" w:lineRule="auto"/>
        <w:jc w:val="left"/>
        <w:rPr>
          <w:rFonts w:hint="eastAsia" w:ascii="宋体" w:hAnsi="宋体" w:eastAsia="宋体" w:cs="宋体"/>
          <w:b w:val="0"/>
          <w:color w:val="auto"/>
          <w:sz w:val="21"/>
          <w:szCs w:val="21"/>
          <w:highlight w:val="none"/>
        </w:rPr>
      </w:pPr>
      <w:r>
        <w:rPr>
          <w:rFonts w:hint="eastAsia" w:ascii="宋体" w:hAnsi="宋体" w:eastAsia="宋体" w:cs="宋体"/>
          <w:b w:val="0"/>
          <w:color w:val="auto"/>
          <w:sz w:val="21"/>
          <w:szCs w:val="21"/>
          <w:highlight w:val="none"/>
        </w:rPr>
        <w:t>计划竣工日期：</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年</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月</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日</w:t>
      </w:r>
    </w:p>
    <w:p w14:paraId="319F5095">
      <w:pPr>
        <w:spacing w:line="360" w:lineRule="auto"/>
        <w:ind w:firstLine="459"/>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工期总日历天数：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71</w:t>
      </w:r>
      <w:r>
        <w:rPr>
          <w:rFonts w:hint="eastAsia" w:ascii="宋体" w:hAnsi="宋体" w:eastAsia="宋体" w:cs="宋体"/>
          <w:color w:val="auto"/>
          <w:sz w:val="21"/>
          <w:szCs w:val="21"/>
          <w:highlight w:val="none"/>
          <w:u w:val="single"/>
        </w:rPr>
        <w:t xml:space="preserve"> </w:t>
      </w:r>
      <w:r>
        <w:rPr>
          <w:rFonts w:hint="eastAsia" w:ascii="宋体" w:hAnsi="宋体" w:eastAsia="宋体" w:cs="宋体"/>
          <w:bCs/>
          <w:color w:val="auto"/>
          <w:sz w:val="21"/>
          <w:szCs w:val="21"/>
          <w:highlight w:val="none"/>
        </w:rPr>
        <w:t>天。工期总日历天数与根据前述计划开竣工日期计算的工期天数不一致的，以工期总日历天数为准。</w:t>
      </w:r>
    </w:p>
    <w:p w14:paraId="3F4509B9">
      <w:pPr>
        <w:spacing w:line="360" w:lineRule="auto"/>
        <w:ind w:left="-420" w:leftChars="-200"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三、合同价格及结算方式</w:t>
      </w:r>
    </w:p>
    <w:p w14:paraId="4E52BE88">
      <w:pPr>
        <w:spacing w:line="360" w:lineRule="auto"/>
        <w:jc w:val="left"/>
        <w:rPr>
          <w:rFonts w:hint="eastAsia" w:ascii="宋体" w:hAnsi="宋体" w:eastAsia="宋体" w:cs="宋体"/>
          <w:b w:val="0"/>
          <w:color w:val="auto"/>
          <w:sz w:val="21"/>
          <w:szCs w:val="21"/>
          <w:highlight w:val="none"/>
        </w:rPr>
      </w:pPr>
      <w:r>
        <w:rPr>
          <w:rFonts w:hint="eastAsia" w:ascii="宋体" w:hAnsi="宋体" w:eastAsia="宋体" w:cs="宋体"/>
          <w:b w:val="0"/>
          <w:color w:val="auto"/>
          <w:sz w:val="21"/>
          <w:szCs w:val="21"/>
          <w:highlight w:val="none"/>
        </w:rPr>
        <w:t>1、合同合同价为：人民币（大写）</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元整</w:t>
      </w:r>
      <w:r>
        <w:rPr>
          <w:rFonts w:hint="eastAsia" w:ascii="宋体" w:hAnsi="宋体" w:eastAsia="宋体" w:cs="宋体"/>
          <w:b w:val="0"/>
          <w:color w:val="auto"/>
          <w:sz w:val="21"/>
          <w:szCs w:val="21"/>
          <w:highlight w:val="none"/>
        </w:rPr>
        <w:t xml:space="preserve"> (¥ </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 xml:space="preserve"> 元)</w:t>
      </w:r>
    </w:p>
    <w:p w14:paraId="04974DE1">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2、工程款的支付：</w:t>
      </w:r>
    </w:p>
    <w:p w14:paraId="4FBD21FA">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（1）在合同签订后，乙方按甲方要求进场施工，进场</w:t>
      </w:r>
      <w:r>
        <w:rPr>
          <w:rFonts w:hint="eastAsia" w:ascii="宋体" w:hAnsi="宋体" w:eastAsia="宋体" w:cs="宋体"/>
          <w:color w:val="auto"/>
          <w:sz w:val="21"/>
          <w:szCs w:val="21"/>
          <w:highlight w:val="none"/>
          <w:u w:val="single"/>
        </w:rPr>
        <w:t xml:space="preserve"> 10 </w:t>
      </w:r>
      <w:r>
        <w:rPr>
          <w:rFonts w:hint="eastAsia" w:ascii="宋体" w:hAnsi="宋体" w:eastAsia="宋体" w:cs="宋体"/>
          <w:color w:val="auto"/>
          <w:sz w:val="21"/>
          <w:szCs w:val="21"/>
          <w:highlight w:val="none"/>
        </w:rPr>
        <w:t>日内甲方支付</w:t>
      </w:r>
      <w:r>
        <w:rPr>
          <w:rFonts w:hint="eastAsia" w:ascii="宋体" w:hAnsi="宋体" w:eastAsia="宋体" w:cs="宋体"/>
          <w:color w:val="auto"/>
          <w:sz w:val="21"/>
          <w:szCs w:val="21"/>
          <w:highlight w:val="none"/>
          <w:lang w:val="en-US" w:eastAsia="zh-CN"/>
        </w:rPr>
        <w:t>：人民币（大写）叁佰壹拾万元整（¥3100000.00元）作为预付款；</w:t>
      </w:r>
    </w:p>
    <w:p w14:paraId="5FEF390A">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（2）待工程完工并经业主单位验收合格</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1</w:t>
      </w:r>
      <w:r>
        <w:rPr>
          <w:rFonts w:hint="eastAsia" w:ascii="宋体" w:hAnsi="宋体" w:eastAsia="宋体" w:cs="宋体"/>
          <w:color w:val="auto"/>
          <w:sz w:val="21"/>
          <w:szCs w:val="21"/>
          <w:highlight w:val="none"/>
          <w:u w:val="single"/>
        </w:rPr>
        <w:t>0</w:t>
      </w:r>
      <w:r>
        <w:rPr>
          <w:rFonts w:hint="eastAsia" w:ascii="宋体" w:hAnsi="宋体" w:eastAsia="宋体" w:cs="宋体"/>
          <w:color w:val="auto"/>
          <w:sz w:val="21"/>
          <w:szCs w:val="21"/>
          <w:highlight w:val="none"/>
        </w:rPr>
        <w:t xml:space="preserve"> 天内,甲方支付至结算总额的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10</w:t>
      </w:r>
      <w:r>
        <w:rPr>
          <w:rFonts w:hint="eastAsia" w:ascii="宋体" w:hAnsi="宋体" w:eastAsia="宋体" w:cs="宋体"/>
          <w:color w:val="auto"/>
          <w:sz w:val="21"/>
          <w:szCs w:val="21"/>
          <w:highlight w:val="none"/>
          <w:u w:val="single"/>
        </w:rPr>
        <w:t xml:space="preserve">0% </w:t>
      </w:r>
      <w:r>
        <w:rPr>
          <w:rFonts w:hint="eastAsia" w:ascii="宋体" w:hAnsi="宋体" w:eastAsia="宋体" w:cs="宋体"/>
          <w:color w:val="auto"/>
          <w:sz w:val="21"/>
          <w:szCs w:val="21"/>
          <w:highlight w:val="none"/>
        </w:rPr>
        <w:t xml:space="preserve"> 。</w:t>
      </w:r>
    </w:p>
    <w:p w14:paraId="41DE93EA">
      <w:pPr>
        <w:spacing w:line="360" w:lineRule="auto"/>
        <w:ind w:left="-420" w:leftChars="-200"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四、履约保证金</w:t>
      </w:r>
    </w:p>
    <w:p w14:paraId="6BD48B74">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为使本工程保安全、保质量、保进度、保文明施工，施工期间双方根据合同及承诺进行奖罚，奖罚后剩余的履约保证金甲方将根据施工进展适时退还。</w:t>
      </w:r>
    </w:p>
    <w:p w14:paraId="3365BB32">
      <w:pPr>
        <w:spacing w:line="360" w:lineRule="auto"/>
        <w:ind w:left="-420" w:leftChars="-200"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五、双方权利和义务</w:t>
      </w:r>
    </w:p>
    <w:p w14:paraId="155E78AD">
      <w:pPr>
        <w:spacing w:line="360" w:lineRule="auto"/>
        <w:ind w:left="420" w:hanging="420" w:hanging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1、甲方权利和义务：</w:t>
      </w:r>
    </w:p>
    <w:p w14:paraId="42230F6D">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（1）甲方应负责提供施工用水、用电。</w:t>
      </w:r>
    </w:p>
    <w:p w14:paraId="6785A551">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（2）甲方应及时提供乙方施工所必须的技术资料，向乙方进行技术、安全、节约等交底。</w:t>
      </w:r>
    </w:p>
    <w:p w14:paraId="4B6E5194">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（3）甲方应负责施工现场的协调工作，避免停工、窝工。</w:t>
      </w:r>
    </w:p>
    <w:p w14:paraId="6BEF9C9F">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（4）甲方应按合同规定及时办理工程款的结算、付款。</w:t>
      </w:r>
    </w:p>
    <w:p w14:paraId="260EAA52">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（5）乙方自验合格后通知甲方验收，甲方应及时组织相关人员进行验收。</w:t>
      </w:r>
    </w:p>
    <w:p w14:paraId="5E176F91">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（6）甲方指派</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作为现场负责人，负责合同履行。</w:t>
      </w:r>
    </w:p>
    <w:p w14:paraId="3AB2D32E">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（7）对乙方施工的安全负有监控、指导、检查的责任。</w:t>
      </w:r>
    </w:p>
    <w:p w14:paraId="266D53AB">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（8）向乙方传达国家和上级有关部门下发的有关安全生产的方针政策。</w:t>
      </w:r>
    </w:p>
    <w:p w14:paraId="0D6F15B9">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（9）对乙方施工中进行安全指导，为乙方提供工程所需的安全技术资料。</w:t>
      </w:r>
    </w:p>
    <w:p w14:paraId="611C8CE7">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（10）有权制止乙方的违章作业，对重大违章行为有权责令其停工整顿；对于乙方的违章行为，甲方有进行经济处罚的权利。</w:t>
      </w:r>
    </w:p>
    <w:p w14:paraId="43940622">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（11）甲方有权要求安全管理不到位、存在重大安全隐患或发生安全事故承包方限期退场，中止分包合同。</w:t>
      </w:r>
    </w:p>
    <w:p w14:paraId="1A2B61AF">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（12）甲方按照有关规定及要求做好安全防护设施，不得违反安全法律法规强行要求乙方施工。</w:t>
      </w:r>
    </w:p>
    <w:p w14:paraId="6CED4F56">
      <w:pPr>
        <w:spacing w:line="360" w:lineRule="auto"/>
        <w:ind w:left="420" w:hanging="420" w:hanging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2、乙方权利和义务：</w:t>
      </w:r>
    </w:p>
    <w:p w14:paraId="0E599BEB">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（1）乙方应保证施工人员的整体素质高、身体健康和技术水平好，确保进场施工人员的技术水平和施工人数能完全满足本工程项目的施工要求。</w:t>
      </w:r>
    </w:p>
    <w:p w14:paraId="4CB68C83">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（2）乙方驻工地负责人必须为合同签约人， 负责合同全面履行，并指派</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为工程施工负责人。</w:t>
      </w:r>
    </w:p>
    <w:p w14:paraId="1F38ECB7">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（3）乙方必须严格按施工图纸、施工工艺要求施工，负责提供正确适量的材料计划单，避免施工中造成材料浪费及大量剩余，否则均由乙方负责赔偿。保质保量按时完成施工任务。</w:t>
      </w:r>
    </w:p>
    <w:p w14:paraId="68782B8C">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（4）乙方在施工过程中，不得擅自更改施工方案，否则造成的一切后果均由乙方负责赔偿。乙方应严格遵守甲方工地现场管理的一切规章制度。</w:t>
      </w:r>
    </w:p>
    <w:p w14:paraId="35C5B479">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应对工人进行安全生产、卫生、交通安全等方面的教育，应根据实际在施工所在地办理相应施工人员安全保险。乙方必须指派一名专职安全管理人员参与甲方对本工程的安全管理，其费用由乙方负责承担。</w:t>
      </w:r>
    </w:p>
    <w:p w14:paraId="683D0BC6">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（6）在施工过程中发生的伤亡事故，甲方不负责经济和法律责任，费用及责任均由乙方承担。</w:t>
      </w:r>
    </w:p>
    <w:p w14:paraId="49AC9EEF">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（7）乙方对所采购的材料质量负责，对施工质量负责，材料使用前甲方未验收而导致施工质量不合格，一切费用由乙方承担。</w:t>
      </w:r>
    </w:p>
    <w:p w14:paraId="4D63DDB9">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（8）乙方必须严格执行现场安全文明施工，做到工完、料净、场清。</w:t>
      </w:r>
    </w:p>
    <w:p w14:paraId="05D0EA7B">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（9）乙方必须严格执行国家有关安全的方针、政策、法规及甲方制定的有关安全文明施工的规定。</w:t>
      </w:r>
    </w:p>
    <w:p w14:paraId="73E45062">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（10）乙方应对进场员工进行安全教育，根据工程特点对施工班组进行安全技术交底，积极开展安全检查和安全学习活动；</w:t>
      </w:r>
    </w:p>
    <w:p w14:paraId="3BCD43F2">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（11）乙方对甲方所提供的安全设施不能保证安全施工时，应及时提出，也可拒绝施工；</w:t>
      </w:r>
    </w:p>
    <w:p w14:paraId="00BFBEEB">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（12）乙方必须为施工人员提供符合国家标准或行业标准的防护用品，并监督、教育施工人员按照使用规则佩戴、使用。</w:t>
      </w:r>
    </w:p>
    <w:p w14:paraId="6766FD31">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（13）对甲方人员违章指挥或者可能危及人身安全、财产损失的指挥，乙方有权拒绝。</w:t>
      </w:r>
    </w:p>
    <w:p w14:paraId="4B349552">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（14）特殊工种（焊工、电工、起重工、机械工等）必须持证上岗，并将证件原件及复印件交甲方存查。</w:t>
      </w:r>
    </w:p>
    <w:p w14:paraId="30599F26">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（15）临时用电线必须绝缘良好，电器设备必须接地，手提电动工具必须设有漏电保护开关，电动机具必须做到一机一闸，停工要切断电源。</w:t>
      </w:r>
    </w:p>
    <w:p w14:paraId="5031E85D">
      <w:pPr>
        <w:spacing w:line="360" w:lineRule="auto"/>
        <w:ind w:left="422" w:hanging="422" w:hanging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六、违约责任</w:t>
      </w:r>
    </w:p>
    <w:p w14:paraId="76F46C26">
      <w:pPr>
        <w:spacing w:line="360" w:lineRule="auto"/>
        <w:ind w:left="420" w:hanging="420" w:hanging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1、甲方违约责任：</w:t>
      </w:r>
    </w:p>
    <w:p w14:paraId="061C0475">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甲方不能按时支付工程款应在 7 个工作日内通知乙方，在办理完结算后 15 日内仍不能支付工程款，双方对此又无协商新的解决方法，乙方有权通过法律程序追回拖欠的工程款及赔偿费。</w:t>
      </w:r>
    </w:p>
    <w:p w14:paraId="7F8CCA4B">
      <w:pPr>
        <w:spacing w:line="360" w:lineRule="auto"/>
        <w:ind w:left="420" w:hanging="420" w:hanging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2、乙方违约责任：</w:t>
      </w:r>
    </w:p>
    <w:p w14:paraId="6279E1D4">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（1）在施工过程中，乙方无故撤走部分或全部工人，并因此对合同工期影响时，甲方将有权拒付其未领的工程款、扣取履约保证金、终止合同，并有权索赔给甲方造成的损失。</w:t>
      </w:r>
    </w:p>
    <w:p w14:paraId="09F920D2">
      <w:pPr>
        <w:spacing w:line="360" w:lineRule="auto"/>
        <w:ind w:firstLine="459"/>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（2）因乙方责任造成质量事故和返工，其工料损失等由乙方承担，甲方可在其工程款中扣除。延误工期按实际发生以每天</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10000.00</w:t>
      </w:r>
      <w:r>
        <w:rPr>
          <w:rFonts w:hint="eastAsia" w:ascii="宋体" w:hAnsi="宋体" w:eastAsia="宋体" w:cs="宋体"/>
          <w:color w:val="auto"/>
          <w:sz w:val="21"/>
          <w:szCs w:val="21"/>
          <w:highlight w:val="none"/>
        </w:rPr>
        <w:t>元处罚。</w:t>
      </w:r>
    </w:p>
    <w:p w14:paraId="7ED808C0">
      <w:pPr>
        <w:spacing w:line="360" w:lineRule="auto"/>
        <w:ind w:left="-420" w:leftChars="-200"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七、合同生效</w:t>
      </w:r>
    </w:p>
    <w:p w14:paraId="01DB6632">
      <w:pPr>
        <w:numPr>
          <w:ilvl w:val="0"/>
          <w:numId w:val="48"/>
        </w:numPr>
        <w:spacing w:line="360" w:lineRule="auto"/>
        <w:ind w:left="409" w:hanging="409" w:hangingChars="195"/>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执行期间，双方不得随意变更或解除协议（乙方违规被退场或甲方不按约定付款除外），协议如有未尽事宜，应由双方共同协商，达成补充协议，补充协议与本协议具有同等法律效力。其它文件及协议与本合同条款相悖的地方，一律以本合同的条款为准。</w:t>
      </w:r>
    </w:p>
    <w:p w14:paraId="5BF2AD88">
      <w:pPr>
        <w:numPr>
          <w:ilvl w:val="0"/>
          <w:numId w:val="48"/>
        </w:numPr>
        <w:spacing w:line="360" w:lineRule="auto"/>
        <w:ind w:left="409" w:hanging="409" w:hangingChars="195"/>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争议的处理：因履行本合同发生了纠纷，双方协商解决；协商不成任何一方均可向甲方法人单位所在地有管辖权的人民法院起诉。</w:t>
      </w:r>
    </w:p>
    <w:p w14:paraId="5CA77A29">
      <w:pPr>
        <w:numPr>
          <w:ilvl w:val="0"/>
          <w:numId w:val="48"/>
        </w:numPr>
        <w:spacing w:line="360" w:lineRule="auto"/>
        <w:ind w:left="210" w:hanging="210" w:hangingChars="1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合同签订时间：</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年</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月</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rPr>
        <w:t>日</w:t>
      </w:r>
    </w:p>
    <w:p w14:paraId="46C07D1B">
      <w:pPr>
        <w:numPr>
          <w:ilvl w:val="0"/>
          <w:numId w:val="48"/>
        </w:numPr>
        <w:spacing w:line="360" w:lineRule="auto"/>
        <w:ind w:left="210" w:hanging="210" w:hangingChars="1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合同签订地点：</w:t>
      </w:r>
      <w:r>
        <w:rPr>
          <w:rFonts w:hint="eastAsia" w:ascii="宋体" w:hAnsi="宋体" w:eastAsia="宋体" w:cs="宋体"/>
          <w:b w:val="0"/>
          <w:color w:val="auto"/>
          <w:sz w:val="21"/>
          <w:szCs w:val="21"/>
          <w:highlight w:val="none"/>
          <w:u w:val="single"/>
        </w:rPr>
        <w:t xml:space="preserve">  </w:t>
      </w:r>
      <w:r>
        <w:rPr>
          <w:rFonts w:hint="eastAsia" w:ascii="宋体" w:hAnsi="宋体" w:eastAsia="宋体" w:cs="宋体"/>
          <w:b w:val="0"/>
          <w:color w:val="auto"/>
          <w:sz w:val="21"/>
          <w:szCs w:val="21"/>
          <w:highlight w:val="none"/>
          <w:u w:val="single"/>
          <w:lang w:val="en-US" w:eastAsia="zh-CN"/>
        </w:rPr>
        <w:t xml:space="preserve">     </w:t>
      </w:r>
      <w:r>
        <w:rPr>
          <w:rFonts w:hint="eastAsia" w:ascii="宋体" w:hAnsi="宋体" w:eastAsia="宋体" w:cs="宋体"/>
          <w:b w:val="0"/>
          <w:color w:val="auto"/>
          <w:sz w:val="21"/>
          <w:szCs w:val="21"/>
          <w:highlight w:val="none"/>
          <w:u w:val="single"/>
        </w:rPr>
        <w:t xml:space="preserve">  </w:t>
      </w:r>
    </w:p>
    <w:p w14:paraId="324831BC">
      <w:pPr>
        <w:numPr>
          <w:ilvl w:val="0"/>
          <w:numId w:val="48"/>
        </w:numPr>
        <w:spacing w:line="360" w:lineRule="auto"/>
        <w:ind w:left="210" w:hanging="210" w:hangingChars="1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本合同本合同一式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份，甲方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份，乙方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壹</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份。</w:t>
      </w:r>
    </w:p>
    <w:p w14:paraId="29C380CE">
      <w:pPr>
        <w:numPr>
          <w:ilvl w:val="0"/>
          <w:numId w:val="48"/>
        </w:numPr>
        <w:spacing w:line="360" w:lineRule="auto"/>
        <w:ind w:left="409" w:hanging="409" w:hangingChars="195"/>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合同的生效：乙方缴齐了履约保证金，本合同双方签字后即可生效；质量保修期完成后甲方付清乙方质保金后，合同正式失效。</w:t>
      </w:r>
    </w:p>
    <w:p w14:paraId="5086B8B3">
      <w:pPr>
        <w:spacing w:line="360" w:lineRule="auto"/>
        <w:jc w:val="left"/>
        <w:rPr>
          <w:rFonts w:hint="eastAsia" w:ascii="宋体" w:hAnsi="宋体" w:eastAsia="宋体" w:cs="宋体"/>
          <w:color w:val="auto"/>
          <w:sz w:val="21"/>
          <w:szCs w:val="21"/>
          <w:highlight w:val="none"/>
        </w:rPr>
      </w:pPr>
    </w:p>
    <w:p w14:paraId="7622F2B8">
      <w:pPr>
        <w:tabs>
          <w:tab w:val="left" w:pos="5040"/>
        </w:tabs>
        <w:spacing w:line="360" w:lineRule="auto"/>
        <w:ind w:left="422" w:hanging="422" w:hanging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甲方（盖章）：                                   乙方（盖章）：</w:t>
      </w:r>
    </w:p>
    <w:p w14:paraId="51219F53">
      <w:pPr>
        <w:spacing w:line="360" w:lineRule="auto"/>
        <w:ind w:left="422" w:hanging="422" w:hanging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 xml:space="preserve">甲方代表签字：                         </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 xml:space="preserve"> </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 xml:space="preserve">    乙方代表签字：</w:t>
      </w:r>
    </w:p>
    <w:p w14:paraId="7402B790">
      <w:pPr>
        <w:spacing w:line="360" w:lineRule="auto"/>
        <w:ind w:left="422" w:hanging="422" w:hanging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 xml:space="preserve">     年    月    日                           </w:t>
      </w:r>
      <w:r>
        <w:rPr>
          <w:rFonts w:hint="eastAsia" w:ascii="宋体" w:hAnsi="宋体" w:eastAsia="宋体" w:cs="宋体"/>
          <w:b/>
          <w:bCs/>
          <w:color w:val="auto"/>
          <w:sz w:val="21"/>
          <w:szCs w:val="21"/>
          <w:highlight w:val="none"/>
        </w:rPr>
        <w:tab/>
      </w:r>
      <w:r>
        <w:rPr>
          <w:rFonts w:hint="eastAsia" w:ascii="宋体" w:hAnsi="宋体" w:eastAsia="宋体" w:cs="宋体"/>
          <w:b/>
          <w:bCs/>
          <w:color w:val="auto"/>
          <w:sz w:val="21"/>
          <w:szCs w:val="21"/>
          <w:highlight w:val="none"/>
        </w:rPr>
        <w:t xml:space="preserve">     年    月    日</w:t>
      </w:r>
    </w:p>
    <w:p w14:paraId="0C9BDB72">
      <w:pPr>
        <w:widowControl/>
        <w:adjustRightInd w:val="0"/>
        <w:snapToGrid w:val="0"/>
        <w:spacing w:after="200" w:line="240" w:lineRule="auto"/>
        <w:ind w:firstLine="0" w:firstLineChars="0"/>
        <w:jc w:val="both"/>
        <w:rPr>
          <w:rFonts w:hint="eastAsia" w:ascii="宋体" w:hAnsi="宋体" w:eastAsia="宋体" w:cs="宋体"/>
          <w:color w:val="auto"/>
          <w:kern w:val="0"/>
          <w:sz w:val="21"/>
          <w:szCs w:val="21"/>
          <w:highlight w:val="none"/>
          <w:lang w:eastAsia="zh-CN"/>
        </w:rPr>
      </w:pPr>
    </w:p>
    <w:p w14:paraId="3A34C333">
      <w:pPr>
        <w:adjustRightInd w:val="0"/>
        <w:snapToGrid w:val="0"/>
        <w:ind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15315F1C">
      <w:pPr>
        <w:pStyle w:val="2"/>
        <w:keepNext w:val="0"/>
        <w:keepLines w:val="0"/>
        <w:tabs>
          <w:tab w:val="left" w:pos="0"/>
        </w:tabs>
        <w:spacing w:before="156" w:after="156"/>
        <w:rPr>
          <w:rFonts w:ascii="宋体" w:hAnsi="宋体" w:eastAsia="宋体" w:cs="宋体"/>
          <w:color w:val="auto"/>
          <w:highlight w:val="none"/>
        </w:rPr>
      </w:pPr>
      <w:bookmarkStart w:id="22" w:name="_Toc29032"/>
      <w:r>
        <w:rPr>
          <w:rFonts w:hint="eastAsia" w:ascii="宋体" w:hAnsi="宋体" w:eastAsia="宋体" w:cs="宋体"/>
          <w:color w:val="auto"/>
          <w:highlight w:val="none"/>
        </w:rPr>
        <w:t>第六章、投标文件格式与要求</w:t>
      </w:r>
      <w:bookmarkEnd w:id="22"/>
    </w:p>
    <w:p w14:paraId="221A7803">
      <w:pPr>
        <w:ind w:firstLine="420"/>
        <w:rPr>
          <w:rFonts w:ascii="宋体" w:hAnsi="宋体" w:eastAsia="宋体" w:cs="宋体"/>
          <w:color w:val="auto"/>
          <w:highlight w:val="none"/>
        </w:rPr>
      </w:pPr>
      <w:r>
        <w:rPr>
          <w:rFonts w:hint="eastAsia" w:ascii="宋体" w:hAnsi="宋体" w:eastAsia="宋体" w:cs="宋体"/>
          <w:color w:val="auto"/>
          <w:highlight w:val="none"/>
        </w:rPr>
        <w:t>投标人应提交证明其有资格参加投标和中标后有能力履行合同的相关文件，并作为其投标文件的一部分，所有文件必须真实可靠、不得伪造，否则将按相关规定予以处罚。</w:t>
      </w:r>
    </w:p>
    <w:p w14:paraId="6C7ABF76">
      <w:pPr>
        <w:pStyle w:val="4"/>
        <w:keepNext w:val="0"/>
        <w:keepLines w:val="0"/>
        <w:numPr>
          <w:ilvl w:val="0"/>
          <w:numId w:val="49"/>
        </w:numPr>
        <w:spacing w:before="156"/>
        <w:rPr>
          <w:rFonts w:ascii="宋体" w:hAnsi="宋体" w:eastAsia="宋体" w:cs="宋体"/>
          <w:color w:val="auto"/>
          <w:highlight w:val="none"/>
        </w:rPr>
      </w:pPr>
      <w:r>
        <w:rPr>
          <w:rFonts w:hint="eastAsia" w:ascii="宋体" w:hAnsi="宋体" w:eastAsia="宋体" w:cs="宋体"/>
          <w:color w:val="auto"/>
          <w:highlight w:val="none"/>
        </w:rPr>
        <w:t>法人或者其他组织的营业执照等证明文件， 自然人的身份证明：</w:t>
      </w:r>
    </w:p>
    <w:p w14:paraId="3C1010CC">
      <w:pPr>
        <w:ind w:firstLine="420"/>
        <w:rPr>
          <w:rFonts w:ascii="宋体" w:hAnsi="宋体" w:eastAsia="宋体" w:cs="宋体"/>
          <w:color w:val="auto"/>
          <w:highlight w:val="none"/>
        </w:rPr>
      </w:pPr>
      <w:r>
        <w:rPr>
          <w:rFonts w:hint="eastAsia" w:ascii="宋体" w:hAnsi="宋体" w:eastAsia="宋体" w:cs="宋体"/>
          <w:color w:val="auto"/>
          <w:highlight w:val="none"/>
        </w:rPr>
        <w:t>法人包括企业法人、机关法人、事业单位法人和社会团体法人；其他组织主要包括合伙企业、非企业专业服务机构、个体工商户、农村承包经营户；自然人是指《中华人民共和国民法典》 （以下简称《民法典》）规定的具有完全民事行为能力、能 够承担民事责任和义务的公民。如投标人是企业（包括合伙企业） ，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14:paraId="4F61308F">
      <w:pPr>
        <w:ind w:firstLine="420"/>
        <w:rPr>
          <w:rFonts w:ascii="宋体" w:hAnsi="宋体" w:eastAsia="宋体" w:cs="宋体"/>
          <w:color w:val="auto"/>
          <w:highlight w:val="none"/>
        </w:rPr>
      </w:pPr>
      <w:r>
        <w:rPr>
          <w:rFonts w:hint="eastAsia" w:ascii="宋体" w:hAnsi="宋体" w:eastAsia="宋体" w:cs="宋体"/>
          <w:color w:val="auto"/>
          <w:highlight w:val="none"/>
        </w:rPr>
        <w:t>这里所指“其他组织”不包括法人的分支机构，由于法人分支机构不能独立承担民事责任，不能以分支机构的身份参加采购，只能以法人身份参加。“但由于银行、保险、石油石化、电力、电信等行业具有其特殊性，如果能够提供其法人给予的相应授权证明材料，可以参加采购活动”。</w:t>
      </w:r>
    </w:p>
    <w:p w14:paraId="5E90BE9B">
      <w:pPr>
        <w:pStyle w:val="4"/>
        <w:keepNext w:val="0"/>
        <w:keepLines w:val="0"/>
        <w:numPr>
          <w:ilvl w:val="0"/>
          <w:numId w:val="49"/>
        </w:numPr>
        <w:spacing w:before="156"/>
        <w:rPr>
          <w:rFonts w:ascii="宋体" w:hAnsi="宋体" w:eastAsia="宋体" w:cs="宋体"/>
          <w:color w:val="auto"/>
          <w:highlight w:val="none"/>
        </w:rPr>
      </w:pPr>
      <w:r>
        <w:rPr>
          <w:rFonts w:hint="eastAsia" w:ascii="宋体" w:hAnsi="宋体" w:eastAsia="宋体" w:cs="宋体"/>
          <w:color w:val="auto"/>
          <w:highlight w:val="none"/>
        </w:rPr>
        <w:t>财务状况报告，依法缴纳税收和社会保障资金的相关材料（详见资格性审查表要求）</w:t>
      </w:r>
    </w:p>
    <w:p w14:paraId="71ED2649">
      <w:pPr>
        <w:pStyle w:val="4"/>
        <w:keepNext w:val="0"/>
        <w:keepLines w:val="0"/>
        <w:numPr>
          <w:ilvl w:val="0"/>
          <w:numId w:val="49"/>
        </w:numPr>
        <w:spacing w:before="156"/>
        <w:rPr>
          <w:rFonts w:ascii="宋体" w:hAnsi="宋体" w:eastAsia="宋体" w:cs="宋体"/>
          <w:color w:val="auto"/>
          <w:highlight w:val="none"/>
        </w:rPr>
      </w:pPr>
      <w:r>
        <w:rPr>
          <w:rFonts w:hint="eastAsia" w:ascii="宋体" w:hAnsi="宋体" w:eastAsia="宋体" w:cs="宋体"/>
          <w:color w:val="auto"/>
          <w:highlight w:val="none"/>
        </w:rPr>
        <w:t>具有履行合同所必须的设备和专业技术能力的声明。</w:t>
      </w:r>
    </w:p>
    <w:p w14:paraId="31E2A087">
      <w:pPr>
        <w:pStyle w:val="4"/>
        <w:keepNext w:val="0"/>
        <w:keepLines w:val="0"/>
        <w:numPr>
          <w:ilvl w:val="0"/>
          <w:numId w:val="49"/>
        </w:numPr>
        <w:spacing w:before="156"/>
        <w:rPr>
          <w:rFonts w:ascii="宋体" w:hAnsi="宋体" w:eastAsia="宋体" w:cs="宋体"/>
          <w:color w:val="auto"/>
          <w:highlight w:val="none"/>
        </w:rPr>
      </w:pPr>
      <w:r>
        <w:rPr>
          <w:rFonts w:hint="eastAsia" w:ascii="宋体" w:hAnsi="宋体" w:eastAsia="宋体" w:cs="宋体"/>
          <w:color w:val="auto"/>
          <w:highlight w:val="none"/>
        </w:rPr>
        <w:t>投标人参加采购前三年内在经营活动中没有重大违法记录书面声明函。</w:t>
      </w:r>
    </w:p>
    <w:p w14:paraId="5E3524FF">
      <w:pPr>
        <w:pStyle w:val="4"/>
        <w:keepNext w:val="0"/>
        <w:keepLines w:val="0"/>
        <w:numPr>
          <w:ilvl w:val="0"/>
          <w:numId w:val="49"/>
        </w:numPr>
        <w:spacing w:before="156"/>
        <w:rPr>
          <w:rFonts w:ascii="宋体" w:hAnsi="宋体" w:eastAsia="宋体" w:cs="宋体"/>
          <w:color w:val="auto"/>
          <w:highlight w:val="none"/>
        </w:rPr>
      </w:pPr>
      <w:r>
        <w:rPr>
          <w:rFonts w:hint="eastAsia" w:ascii="宋体" w:hAnsi="宋体" w:eastAsia="宋体" w:cs="宋体"/>
          <w:color w:val="auto"/>
          <w:highlight w:val="none"/>
        </w:rPr>
        <w:t>信用记录查询</w:t>
      </w:r>
    </w:p>
    <w:p w14:paraId="37D92F31">
      <w:pPr>
        <w:pStyle w:val="5"/>
        <w:keepNext w:val="0"/>
        <w:keepLines w:val="0"/>
        <w:numPr>
          <w:ilvl w:val="0"/>
          <w:numId w:val="50"/>
        </w:numPr>
        <w:ind w:firstLine="420"/>
        <w:rPr>
          <w:rFonts w:ascii="宋体" w:hAnsi="宋体" w:eastAsia="宋体" w:cs="宋体"/>
          <w:color w:val="auto"/>
          <w:highlight w:val="none"/>
        </w:rPr>
      </w:pPr>
      <w:r>
        <w:rPr>
          <w:rFonts w:hint="eastAsia" w:ascii="宋体" w:hAnsi="宋体" w:eastAsia="宋体" w:cs="宋体"/>
          <w:color w:val="auto"/>
          <w:highlight w:val="none"/>
        </w:rPr>
        <w:t>查询渠道：通过“信用中国”网站(www.creditchina.gov.cn)和“中国政府采购网”（www.ccgp.gov.cn）进行查询；</w:t>
      </w:r>
    </w:p>
    <w:p w14:paraId="21F43B80">
      <w:pPr>
        <w:pStyle w:val="5"/>
        <w:keepNext w:val="0"/>
        <w:keepLines w:val="0"/>
        <w:numPr>
          <w:ilvl w:val="0"/>
          <w:numId w:val="50"/>
        </w:numPr>
        <w:ind w:firstLine="420"/>
        <w:rPr>
          <w:rFonts w:ascii="宋体" w:hAnsi="宋体" w:eastAsia="宋体" w:cs="宋体"/>
          <w:color w:val="auto"/>
          <w:highlight w:val="none"/>
        </w:rPr>
      </w:pPr>
      <w:r>
        <w:rPr>
          <w:rFonts w:hint="eastAsia" w:ascii="宋体" w:hAnsi="宋体" w:eastAsia="宋体" w:cs="宋体"/>
          <w:color w:val="auto"/>
          <w:highlight w:val="none"/>
        </w:rPr>
        <w:t>查询截止时点：提交投标文件截止日当天；</w:t>
      </w:r>
    </w:p>
    <w:p w14:paraId="319B6907">
      <w:pPr>
        <w:pStyle w:val="5"/>
        <w:keepNext w:val="0"/>
        <w:keepLines w:val="0"/>
        <w:numPr>
          <w:ilvl w:val="0"/>
          <w:numId w:val="50"/>
        </w:numPr>
        <w:ind w:firstLine="420"/>
        <w:rPr>
          <w:rFonts w:ascii="宋体" w:hAnsi="宋体" w:eastAsia="宋体" w:cs="宋体"/>
          <w:color w:val="auto"/>
          <w:highlight w:val="none"/>
        </w:rPr>
      </w:pPr>
      <w:r>
        <w:rPr>
          <w:rFonts w:hint="eastAsia" w:ascii="宋体" w:hAnsi="宋体" w:eastAsia="宋体" w:cs="宋体"/>
          <w:color w:val="auto"/>
          <w:highlight w:val="none"/>
        </w:rPr>
        <w:t>查询记录：对列入失信被执行人、重大税收违法案件当事人名单、政府采购严重违法失信行为记录名单、信用报告 进行查询；</w:t>
      </w:r>
    </w:p>
    <w:p w14:paraId="32190EFB">
      <w:pPr>
        <w:ind w:firstLine="420"/>
        <w:rPr>
          <w:rFonts w:ascii="宋体" w:hAnsi="宋体" w:eastAsia="宋体" w:cs="宋体"/>
          <w:color w:val="auto"/>
          <w:highlight w:val="none"/>
        </w:rPr>
      </w:pPr>
      <w:r>
        <w:rPr>
          <w:rFonts w:hint="eastAsia" w:ascii="宋体" w:hAnsi="宋体" w:eastAsia="宋体" w:cs="宋体"/>
          <w:color w:val="auto"/>
          <w:highlight w:val="none"/>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14:paraId="06607A12">
      <w:pPr>
        <w:pStyle w:val="4"/>
        <w:keepNext w:val="0"/>
        <w:keepLines w:val="0"/>
        <w:numPr>
          <w:ilvl w:val="0"/>
          <w:numId w:val="49"/>
        </w:numPr>
        <w:spacing w:before="156"/>
        <w:rPr>
          <w:rFonts w:ascii="宋体" w:hAnsi="宋体" w:eastAsia="宋体" w:cs="宋体"/>
          <w:color w:val="auto"/>
          <w:highlight w:val="none"/>
        </w:rPr>
      </w:pPr>
      <w:r>
        <w:rPr>
          <w:rFonts w:hint="eastAsia" w:ascii="宋体" w:hAnsi="宋体" w:eastAsia="宋体" w:cs="宋体"/>
          <w:color w:val="auto"/>
          <w:highlight w:val="none"/>
        </w:rPr>
        <w:t>按照招标文件要求，投标人应当提交的资格、资信证明文件。</w:t>
      </w:r>
    </w:p>
    <w:p w14:paraId="3E37B192">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9A40E3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价格文件封面</w:t>
      </w:r>
    </w:p>
    <w:p w14:paraId="25C3696B">
      <w:pPr>
        <w:pStyle w:val="34"/>
        <w:rPr>
          <w:rFonts w:hAnsi="宋体" w:eastAsia="宋体"/>
          <w:color w:val="auto"/>
          <w:highlight w:val="none"/>
        </w:rPr>
      </w:pPr>
    </w:p>
    <w:p w14:paraId="54B00250">
      <w:pPr>
        <w:pStyle w:val="34"/>
        <w:rPr>
          <w:rFonts w:hAnsi="宋体" w:eastAsia="宋体"/>
          <w:color w:val="auto"/>
          <w:highlight w:val="none"/>
        </w:rPr>
      </w:pPr>
    </w:p>
    <w:p w14:paraId="7F55AC19">
      <w:pPr>
        <w:pStyle w:val="34"/>
        <w:rPr>
          <w:rFonts w:hAnsi="宋体" w:eastAsia="宋体"/>
          <w:color w:val="auto"/>
          <w:highlight w:val="none"/>
        </w:rPr>
      </w:pPr>
    </w:p>
    <w:p w14:paraId="14B830A6">
      <w:pPr>
        <w:pStyle w:val="34"/>
        <w:jc w:val="center"/>
        <w:rPr>
          <w:rFonts w:hAnsi="宋体" w:eastAsia="宋体"/>
          <w:color w:val="auto"/>
          <w:sz w:val="44"/>
          <w:szCs w:val="44"/>
          <w:highlight w:val="none"/>
        </w:rPr>
      </w:pPr>
      <w:r>
        <w:rPr>
          <w:rFonts w:hint="eastAsia" w:hAnsi="宋体" w:eastAsia="宋体"/>
          <w:color w:val="auto"/>
          <w:sz w:val="44"/>
          <w:szCs w:val="44"/>
          <w:highlight w:val="none"/>
        </w:rPr>
        <w:t>（项目名称）</w:t>
      </w:r>
    </w:p>
    <w:p w14:paraId="792F03A1">
      <w:pPr>
        <w:pStyle w:val="34"/>
        <w:rPr>
          <w:rFonts w:hAnsi="宋体" w:eastAsia="宋体"/>
          <w:color w:val="auto"/>
          <w:highlight w:val="none"/>
        </w:rPr>
      </w:pPr>
    </w:p>
    <w:p w14:paraId="1BAB2197">
      <w:pPr>
        <w:pStyle w:val="34"/>
        <w:jc w:val="center"/>
        <w:rPr>
          <w:rFonts w:hAnsi="宋体" w:eastAsia="宋体"/>
          <w:color w:val="auto"/>
          <w:sz w:val="36"/>
          <w:szCs w:val="36"/>
          <w:highlight w:val="none"/>
        </w:rPr>
      </w:pPr>
      <w:r>
        <w:rPr>
          <w:rFonts w:hint="eastAsia" w:hAnsi="宋体" w:eastAsia="宋体"/>
          <w:color w:val="auto"/>
          <w:sz w:val="36"/>
          <w:szCs w:val="36"/>
          <w:highlight w:val="none"/>
        </w:rPr>
        <w:t>价格文件封面</w:t>
      </w:r>
    </w:p>
    <w:p w14:paraId="0F345921">
      <w:pPr>
        <w:pStyle w:val="34"/>
        <w:jc w:val="center"/>
        <w:rPr>
          <w:rFonts w:hAnsi="宋体" w:eastAsia="宋体"/>
          <w:color w:val="auto"/>
          <w:sz w:val="28"/>
          <w:szCs w:val="28"/>
          <w:highlight w:val="none"/>
        </w:rPr>
      </w:pPr>
      <w:r>
        <w:rPr>
          <w:rFonts w:hint="eastAsia" w:hAnsi="宋体" w:eastAsia="宋体"/>
          <w:color w:val="auto"/>
          <w:sz w:val="28"/>
          <w:szCs w:val="28"/>
          <w:highlight w:val="none"/>
        </w:rPr>
        <w:t>（正本/副本）</w:t>
      </w:r>
    </w:p>
    <w:p w14:paraId="664BEE19">
      <w:pPr>
        <w:pStyle w:val="34"/>
        <w:rPr>
          <w:rFonts w:hAnsi="宋体" w:eastAsia="宋体"/>
          <w:color w:val="auto"/>
          <w:highlight w:val="none"/>
        </w:rPr>
      </w:pPr>
    </w:p>
    <w:p w14:paraId="09FA2E3F">
      <w:pPr>
        <w:pStyle w:val="34"/>
        <w:rPr>
          <w:rFonts w:hAnsi="宋体" w:eastAsia="宋体"/>
          <w:color w:val="auto"/>
          <w:highlight w:val="none"/>
        </w:rPr>
      </w:pPr>
    </w:p>
    <w:p w14:paraId="5DCCCF59">
      <w:pPr>
        <w:pStyle w:val="34"/>
        <w:rPr>
          <w:rFonts w:hAnsi="宋体" w:eastAsia="宋体"/>
          <w:color w:val="auto"/>
          <w:highlight w:val="none"/>
        </w:rPr>
      </w:pPr>
    </w:p>
    <w:p w14:paraId="153B6679">
      <w:pPr>
        <w:pStyle w:val="34"/>
        <w:rPr>
          <w:rFonts w:hAnsi="宋体" w:eastAsia="宋体"/>
          <w:color w:val="auto"/>
          <w:highlight w:val="none"/>
        </w:rPr>
      </w:pPr>
    </w:p>
    <w:p w14:paraId="22D6DAF8">
      <w:pPr>
        <w:pStyle w:val="34"/>
        <w:rPr>
          <w:rFonts w:hAnsi="宋体" w:eastAsia="宋体"/>
          <w:color w:val="auto"/>
          <w:highlight w:val="none"/>
        </w:rPr>
      </w:pPr>
    </w:p>
    <w:p w14:paraId="279B199D">
      <w:pPr>
        <w:pStyle w:val="34"/>
        <w:rPr>
          <w:rFonts w:hAnsi="宋体" w:eastAsia="宋体"/>
          <w:color w:val="auto"/>
          <w:highlight w:val="none"/>
        </w:rPr>
      </w:pPr>
    </w:p>
    <w:p w14:paraId="04325463">
      <w:pPr>
        <w:pStyle w:val="34"/>
        <w:rPr>
          <w:rFonts w:hAnsi="宋体" w:eastAsia="宋体"/>
          <w:color w:val="auto"/>
          <w:highlight w:val="none"/>
        </w:rPr>
      </w:pPr>
    </w:p>
    <w:p w14:paraId="19DBFDDC">
      <w:pPr>
        <w:pStyle w:val="34"/>
        <w:rPr>
          <w:rFonts w:hAnsi="宋体" w:eastAsia="宋体"/>
          <w:color w:val="auto"/>
          <w:highlight w:val="none"/>
        </w:rPr>
      </w:pPr>
    </w:p>
    <w:p w14:paraId="27A694A0">
      <w:pPr>
        <w:pStyle w:val="34"/>
        <w:rPr>
          <w:rFonts w:hAnsi="宋体" w:eastAsia="宋体"/>
          <w:color w:val="auto"/>
          <w:highlight w:val="none"/>
        </w:rPr>
      </w:pPr>
    </w:p>
    <w:p w14:paraId="3CA07E57">
      <w:pPr>
        <w:pStyle w:val="34"/>
        <w:rPr>
          <w:rFonts w:hAnsi="宋体" w:eastAsia="宋体"/>
          <w:color w:val="auto"/>
          <w:highlight w:val="none"/>
        </w:rPr>
      </w:pPr>
    </w:p>
    <w:p w14:paraId="741B9CA1">
      <w:pPr>
        <w:pStyle w:val="34"/>
        <w:rPr>
          <w:rFonts w:hAnsi="宋体" w:eastAsia="宋体"/>
          <w:color w:val="auto"/>
          <w:highlight w:val="none"/>
        </w:rPr>
      </w:pPr>
    </w:p>
    <w:p w14:paraId="6254C233">
      <w:pPr>
        <w:pStyle w:val="34"/>
        <w:rPr>
          <w:rFonts w:hAnsi="宋体" w:eastAsia="宋体"/>
          <w:color w:val="auto"/>
          <w:highlight w:val="none"/>
        </w:rPr>
      </w:pPr>
    </w:p>
    <w:p w14:paraId="68AB0627">
      <w:pPr>
        <w:pStyle w:val="34"/>
        <w:rPr>
          <w:rFonts w:hAnsi="宋体" w:eastAsia="宋体"/>
          <w:color w:val="auto"/>
          <w:highlight w:val="none"/>
        </w:rPr>
      </w:pPr>
    </w:p>
    <w:p w14:paraId="0417E807">
      <w:pPr>
        <w:pStyle w:val="34"/>
        <w:rPr>
          <w:rFonts w:hAnsi="宋体" w:eastAsia="宋体"/>
          <w:color w:val="auto"/>
          <w:highlight w:val="none"/>
        </w:rPr>
      </w:pPr>
    </w:p>
    <w:p w14:paraId="242D1090">
      <w:pPr>
        <w:pStyle w:val="34"/>
        <w:rPr>
          <w:rFonts w:hAnsi="宋体" w:eastAsia="宋体"/>
          <w:color w:val="auto"/>
          <w:highlight w:val="none"/>
        </w:rPr>
      </w:pPr>
    </w:p>
    <w:p w14:paraId="6FE12ABE">
      <w:pPr>
        <w:pStyle w:val="34"/>
        <w:jc w:val="center"/>
        <w:rPr>
          <w:rFonts w:hAnsi="宋体" w:eastAsia="宋体"/>
          <w:color w:val="auto"/>
          <w:sz w:val="28"/>
          <w:szCs w:val="28"/>
          <w:highlight w:val="none"/>
        </w:rPr>
      </w:pPr>
      <w:r>
        <w:rPr>
          <w:rFonts w:hint="eastAsia" w:hAnsi="宋体" w:eastAsia="宋体"/>
          <w:color w:val="auto"/>
          <w:sz w:val="28"/>
          <w:szCs w:val="28"/>
          <w:highlight w:val="none"/>
        </w:rPr>
        <w:t xml:space="preserve">采购项目编号： </w:t>
      </w:r>
    </w:p>
    <w:p w14:paraId="2C31B156">
      <w:pPr>
        <w:pStyle w:val="34"/>
        <w:jc w:val="center"/>
        <w:rPr>
          <w:rFonts w:hAnsi="宋体" w:eastAsia="宋体"/>
          <w:color w:val="auto"/>
          <w:highlight w:val="none"/>
        </w:rPr>
      </w:pPr>
      <w:r>
        <w:rPr>
          <w:rFonts w:hint="eastAsia" w:hAnsi="宋体" w:eastAsia="宋体"/>
          <w:color w:val="auto"/>
          <w:sz w:val="28"/>
          <w:szCs w:val="28"/>
          <w:highlight w:val="none"/>
        </w:rPr>
        <w:t>所投采购包： 第 包</w:t>
      </w:r>
    </w:p>
    <w:p w14:paraId="096D02E4">
      <w:pPr>
        <w:pStyle w:val="34"/>
        <w:rPr>
          <w:rFonts w:hAnsi="宋体" w:eastAsia="宋体"/>
          <w:color w:val="auto"/>
          <w:highlight w:val="none"/>
        </w:rPr>
      </w:pPr>
    </w:p>
    <w:p w14:paraId="3614A5B8">
      <w:pPr>
        <w:pStyle w:val="34"/>
        <w:rPr>
          <w:rFonts w:hAnsi="宋体" w:eastAsia="宋体"/>
          <w:color w:val="auto"/>
          <w:highlight w:val="none"/>
        </w:rPr>
      </w:pPr>
    </w:p>
    <w:p w14:paraId="512642DC">
      <w:pPr>
        <w:pStyle w:val="34"/>
        <w:rPr>
          <w:rFonts w:hAnsi="宋体" w:eastAsia="宋体"/>
          <w:color w:val="auto"/>
          <w:highlight w:val="none"/>
        </w:rPr>
      </w:pPr>
    </w:p>
    <w:p w14:paraId="43DFC28B">
      <w:pPr>
        <w:pStyle w:val="34"/>
        <w:rPr>
          <w:rFonts w:hAnsi="宋体" w:eastAsia="宋体"/>
          <w:color w:val="auto"/>
          <w:highlight w:val="none"/>
        </w:rPr>
      </w:pPr>
    </w:p>
    <w:p w14:paraId="7A37396A">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（投标人名称）</w:t>
      </w:r>
    </w:p>
    <w:p w14:paraId="33A29F6E">
      <w:pPr>
        <w:pStyle w:val="34"/>
        <w:jc w:val="center"/>
        <w:rPr>
          <w:rFonts w:hAnsi="宋体" w:eastAsia="宋体"/>
          <w:color w:val="auto"/>
          <w:highlight w:val="none"/>
        </w:rPr>
      </w:pPr>
      <w:r>
        <w:rPr>
          <w:rFonts w:hint="eastAsia" w:hAnsi="宋体" w:eastAsia="宋体"/>
          <w:color w:val="auto"/>
          <w:sz w:val="28"/>
          <w:szCs w:val="28"/>
          <w:highlight w:val="none"/>
        </w:rPr>
        <w:t>年 月 日</w:t>
      </w:r>
    </w:p>
    <w:p w14:paraId="00CB059F">
      <w:pPr>
        <w:pStyle w:val="34"/>
        <w:rPr>
          <w:rFonts w:hAnsi="宋体" w:eastAsia="宋体"/>
          <w:color w:val="auto"/>
          <w:highlight w:val="none"/>
        </w:rPr>
      </w:pPr>
      <w:r>
        <w:rPr>
          <w:rFonts w:hint="eastAsia" w:hAnsi="宋体" w:eastAsia="宋体"/>
          <w:color w:val="auto"/>
          <w:highlight w:val="none"/>
        </w:rPr>
        <w:br w:type="page"/>
      </w:r>
    </w:p>
    <w:p w14:paraId="07A36341">
      <w:pPr>
        <w:pStyle w:val="34"/>
        <w:jc w:val="center"/>
        <w:rPr>
          <w:rFonts w:hAnsi="宋体" w:eastAsia="宋体"/>
          <w:color w:val="auto"/>
          <w:sz w:val="28"/>
          <w:szCs w:val="28"/>
          <w:highlight w:val="none"/>
        </w:rPr>
      </w:pPr>
      <w:r>
        <w:rPr>
          <w:rFonts w:hint="eastAsia" w:hAnsi="宋体" w:eastAsia="宋体"/>
          <w:color w:val="auto"/>
          <w:sz w:val="28"/>
          <w:szCs w:val="28"/>
          <w:highlight w:val="none"/>
        </w:rPr>
        <w:t>价格文件目录</w:t>
      </w:r>
    </w:p>
    <w:p w14:paraId="22237AD3">
      <w:pPr>
        <w:pStyle w:val="34"/>
        <w:spacing w:line="360" w:lineRule="auto"/>
        <w:rPr>
          <w:rFonts w:hAnsi="宋体" w:eastAsia="宋体"/>
          <w:color w:val="auto"/>
          <w:highlight w:val="none"/>
        </w:rPr>
      </w:pPr>
      <w:r>
        <w:rPr>
          <w:rFonts w:hint="eastAsia" w:hAnsi="宋体" w:eastAsia="宋体"/>
          <w:color w:val="auto"/>
          <w:highlight w:val="none"/>
        </w:rPr>
        <w:t>一、开标一览表</w:t>
      </w:r>
    </w:p>
    <w:p w14:paraId="462BB733">
      <w:pPr>
        <w:pStyle w:val="34"/>
        <w:spacing w:line="360" w:lineRule="auto"/>
        <w:rPr>
          <w:rFonts w:hAnsi="宋体" w:eastAsia="宋体"/>
          <w:color w:val="auto"/>
          <w:highlight w:val="none"/>
        </w:rPr>
      </w:pPr>
      <w:r>
        <w:rPr>
          <w:rFonts w:hint="eastAsia" w:hAnsi="宋体" w:eastAsia="宋体"/>
          <w:color w:val="auto"/>
          <w:highlight w:val="none"/>
        </w:rPr>
        <w:t>二、分项报价表</w:t>
      </w:r>
    </w:p>
    <w:p w14:paraId="161FE6C0">
      <w:pPr>
        <w:pStyle w:val="34"/>
        <w:rPr>
          <w:rFonts w:hAnsi="宋体" w:eastAsia="宋体"/>
          <w:color w:val="auto"/>
          <w:highlight w:val="none"/>
        </w:rPr>
      </w:pPr>
      <w:r>
        <w:rPr>
          <w:rFonts w:hint="eastAsia" w:hAnsi="宋体" w:eastAsia="宋体"/>
          <w:color w:val="auto"/>
          <w:highlight w:val="none"/>
        </w:rPr>
        <w:br w:type="page"/>
      </w:r>
    </w:p>
    <w:p w14:paraId="60E40CF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格式一</w:t>
      </w:r>
    </w:p>
    <w:p w14:paraId="27D363C9">
      <w:pPr>
        <w:pStyle w:val="34"/>
        <w:jc w:val="center"/>
        <w:rPr>
          <w:rFonts w:hAnsi="宋体" w:eastAsia="宋体"/>
          <w:color w:val="auto"/>
          <w:sz w:val="28"/>
          <w:szCs w:val="28"/>
          <w:highlight w:val="none"/>
        </w:rPr>
      </w:pPr>
      <w:bookmarkStart w:id="23" w:name="_Toc8483"/>
      <w:r>
        <w:rPr>
          <w:rFonts w:hint="eastAsia" w:hAnsi="宋体" w:eastAsia="宋体"/>
          <w:color w:val="auto"/>
          <w:sz w:val="28"/>
          <w:szCs w:val="28"/>
          <w:highlight w:val="none"/>
        </w:rPr>
        <w:t>开标一览表</w:t>
      </w:r>
      <w:bookmarkEnd w:id="23"/>
    </w:p>
    <w:p w14:paraId="73A7E4FE">
      <w:pPr>
        <w:pStyle w:val="34"/>
        <w:spacing w:line="360" w:lineRule="auto"/>
        <w:rPr>
          <w:rFonts w:hAnsi="宋体" w:eastAsia="宋体"/>
          <w:color w:val="auto"/>
          <w:highlight w:val="none"/>
        </w:rPr>
      </w:pPr>
      <w:r>
        <w:rPr>
          <w:rFonts w:hint="eastAsia" w:hAnsi="宋体" w:eastAsia="宋体"/>
          <w:color w:val="auto"/>
          <w:highlight w:val="none"/>
        </w:rPr>
        <w:t>采购项目编号：</w:t>
      </w:r>
    </w:p>
    <w:p w14:paraId="0B08CF59">
      <w:pPr>
        <w:pStyle w:val="34"/>
        <w:spacing w:line="360" w:lineRule="auto"/>
        <w:rPr>
          <w:rFonts w:hAnsi="宋体" w:eastAsia="宋体"/>
          <w:color w:val="auto"/>
          <w:highlight w:val="none"/>
        </w:rPr>
      </w:pPr>
      <w:r>
        <w:rPr>
          <w:rFonts w:hint="eastAsia" w:hAnsi="宋体" w:eastAsia="宋体"/>
          <w:color w:val="auto"/>
          <w:highlight w:val="none"/>
        </w:rPr>
        <w:t>项目名称：</w:t>
      </w:r>
    </w:p>
    <w:p w14:paraId="6C075289">
      <w:pPr>
        <w:pStyle w:val="34"/>
        <w:spacing w:line="360" w:lineRule="auto"/>
        <w:rPr>
          <w:rFonts w:hAnsi="宋体" w:eastAsia="宋体"/>
          <w:color w:val="auto"/>
          <w:highlight w:val="none"/>
        </w:rPr>
      </w:pPr>
      <w:r>
        <w:rPr>
          <w:rFonts w:hint="eastAsia" w:hAnsi="宋体" w:eastAsia="宋体"/>
          <w:color w:val="auto"/>
          <w:highlight w:val="none"/>
        </w:rPr>
        <w:t>投标人名称：</w:t>
      </w:r>
    </w:p>
    <w:tbl>
      <w:tblPr>
        <w:tblStyle w:val="38"/>
        <w:tblW w:w="989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5"/>
        <w:gridCol w:w="2243"/>
        <w:gridCol w:w="1928"/>
        <w:gridCol w:w="1423"/>
        <w:gridCol w:w="1794"/>
        <w:gridCol w:w="1794"/>
      </w:tblGrid>
      <w:tr w14:paraId="0F2EC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715" w:type="dxa"/>
            <w:shd w:val="clear" w:color="auto" w:fill="F5F5F5"/>
          </w:tcPr>
          <w:p w14:paraId="6FF63D5D">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2243" w:type="dxa"/>
            <w:shd w:val="clear" w:color="auto" w:fill="F5F5F5"/>
          </w:tcPr>
          <w:p w14:paraId="549D12B1">
            <w:pPr>
              <w:pStyle w:val="34"/>
              <w:spacing w:line="360" w:lineRule="auto"/>
              <w:jc w:val="center"/>
              <w:rPr>
                <w:rFonts w:hAnsi="宋体" w:eastAsia="宋体"/>
                <w:color w:val="auto"/>
                <w:highlight w:val="none"/>
              </w:rPr>
            </w:pPr>
            <w:r>
              <w:rPr>
                <w:rFonts w:hint="eastAsia" w:hAnsi="宋体" w:eastAsia="宋体"/>
                <w:color w:val="auto"/>
                <w:highlight w:val="none"/>
              </w:rPr>
              <w:t>采购项目名称</w:t>
            </w:r>
          </w:p>
        </w:tc>
        <w:tc>
          <w:tcPr>
            <w:tcW w:w="1928" w:type="dxa"/>
            <w:shd w:val="clear" w:color="auto" w:fill="F5F5F5"/>
          </w:tcPr>
          <w:p w14:paraId="28E2FE86">
            <w:pPr>
              <w:pStyle w:val="34"/>
              <w:spacing w:line="360" w:lineRule="auto"/>
              <w:jc w:val="center"/>
              <w:rPr>
                <w:rFonts w:hAnsi="宋体" w:eastAsia="宋体"/>
                <w:color w:val="auto"/>
                <w:highlight w:val="none"/>
              </w:rPr>
            </w:pPr>
            <w:r>
              <w:rPr>
                <w:rFonts w:hint="eastAsia" w:hAnsi="宋体" w:eastAsia="宋体"/>
                <w:color w:val="auto"/>
                <w:highlight w:val="none"/>
              </w:rPr>
              <w:t>投标报价（元）</w:t>
            </w:r>
          </w:p>
        </w:tc>
        <w:tc>
          <w:tcPr>
            <w:tcW w:w="1423" w:type="dxa"/>
            <w:shd w:val="clear" w:color="auto" w:fill="F5F5F5"/>
          </w:tcPr>
          <w:p w14:paraId="274B1593">
            <w:pPr>
              <w:pStyle w:val="34"/>
              <w:spacing w:line="360" w:lineRule="auto"/>
              <w:jc w:val="center"/>
              <w:rPr>
                <w:rFonts w:hAnsi="宋体" w:eastAsia="宋体"/>
                <w:color w:val="auto"/>
                <w:highlight w:val="none"/>
              </w:rPr>
            </w:pPr>
            <w:r>
              <w:rPr>
                <w:rFonts w:hint="eastAsia" w:hAnsi="宋体" w:eastAsia="宋体"/>
                <w:color w:val="auto"/>
                <w:highlight w:val="none"/>
              </w:rPr>
              <w:t>交货或服务期</w:t>
            </w:r>
          </w:p>
        </w:tc>
        <w:tc>
          <w:tcPr>
            <w:tcW w:w="1794" w:type="dxa"/>
            <w:shd w:val="clear" w:color="auto" w:fill="F5F5F5"/>
          </w:tcPr>
          <w:p w14:paraId="06877967">
            <w:pPr>
              <w:pStyle w:val="34"/>
              <w:spacing w:line="360" w:lineRule="auto"/>
              <w:jc w:val="center"/>
              <w:rPr>
                <w:rFonts w:hAnsi="宋体" w:eastAsia="宋体"/>
                <w:color w:val="auto"/>
                <w:highlight w:val="none"/>
              </w:rPr>
            </w:pPr>
            <w:r>
              <w:rPr>
                <w:rFonts w:hint="eastAsia" w:hAnsi="宋体" w:eastAsia="宋体"/>
                <w:color w:val="auto"/>
                <w:highlight w:val="none"/>
              </w:rPr>
              <w:t>交货或服务地点</w:t>
            </w:r>
          </w:p>
        </w:tc>
        <w:tc>
          <w:tcPr>
            <w:tcW w:w="1794" w:type="dxa"/>
            <w:shd w:val="clear" w:color="auto" w:fill="F5F5F5"/>
          </w:tcPr>
          <w:p w14:paraId="16492575">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61777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15" w:type="dxa"/>
          </w:tcPr>
          <w:p w14:paraId="10803EE3">
            <w:pPr>
              <w:pStyle w:val="34"/>
              <w:numPr>
                <w:ilvl w:val="0"/>
                <w:numId w:val="51"/>
              </w:numPr>
              <w:tabs>
                <w:tab w:val="clear" w:pos="0"/>
              </w:tabs>
              <w:spacing w:line="360" w:lineRule="auto"/>
              <w:jc w:val="center"/>
              <w:rPr>
                <w:rFonts w:hAnsi="宋体" w:eastAsia="宋体"/>
                <w:color w:val="auto"/>
                <w:highlight w:val="none"/>
              </w:rPr>
            </w:pPr>
          </w:p>
        </w:tc>
        <w:tc>
          <w:tcPr>
            <w:tcW w:w="2243" w:type="dxa"/>
          </w:tcPr>
          <w:p w14:paraId="22F94FC7">
            <w:pPr>
              <w:pStyle w:val="34"/>
              <w:spacing w:line="360" w:lineRule="auto"/>
              <w:rPr>
                <w:rFonts w:hAnsi="宋体" w:eastAsia="宋体"/>
                <w:color w:val="auto"/>
                <w:highlight w:val="none"/>
              </w:rPr>
            </w:pPr>
          </w:p>
        </w:tc>
        <w:tc>
          <w:tcPr>
            <w:tcW w:w="1928" w:type="dxa"/>
          </w:tcPr>
          <w:p w14:paraId="51763971">
            <w:pPr>
              <w:pStyle w:val="34"/>
              <w:spacing w:line="360" w:lineRule="auto"/>
              <w:rPr>
                <w:rFonts w:hAnsi="宋体" w:eastAsia="宋体"/>
                <w:color w:val="auto"/>
                <w:highlight w:val="none"/>
              </w:rPr>
            </w:pPr>
          </w:p>
        </w:tc>
        <w:tc>
          <w:tcPr>
            <w:tcW w:w="1423" w:type="dxa"/>
          </w:tcPr>
          <w:p w14:paraId="3F868E13">
            <w:pPr>
              <w:pStyle w:val="34"/>
              <w:spacing w:line="360" w:lineRule="auto"/>
              <w:rPr>
                <w:rFonts w:hAnsi="宋体" w:eastAsia="宋体"/>
                <w:color w:val="auto"/>
                <w:highlight w:val="none"/>
              </w:rPr>
            </w:pPr>
          </w:p>
        </w:tc>
        <w:tc>
          <w:tcPr>
            <w:tcW w:w="1794" w:type="dxa"/>
          </w:tcPr>
          <w:p w14:paraId="28054991">
            <w:pPr>
              <w:pStyle w:val="34"/>
              <w:spacing w:line="360" w:lineRule="auto"/>
              <w:rPr>
                <w:rFonts w:hAnsi="宋体" w:eastAsia="宋体"/>
                <w:color w:val="auto"/>
                <w:highlight w:val="none"/>
              </w:rPr>
            </w:pPr>
          </w:p>
        </w:tc>
        <w:tc>
          <w:tcPr>
            <w:tcW w:w="1794" w:type="dxa"/>
          </w:tcPr>
          <w:p w14:paraId="6DE41145">
            <w:pPr>
              <w:pStyle w:val="34"/>
              <w:spacing w:line="360" w:lineRule="auto"/>
              <w:rPr>
                <w:rFonts w:hAnsi="宋体" w:eastAsia="宋体"/>
                <w:color w:val="auto"/>
                <w:highlight w:val="none"/>
              </w:rPr>
            </w:pPr>
          </w:p>
        </w:tc>
      </w:tr>
    </w:tbl>
    <w:p w14:paraId="3FFD898B">
      <w:pPr>
        <w:pStyle w:val="34"/>
        <w:spacing w:line="360" w:lineRule="auto"/>
        <w:rPr>
          <w:rFonts w:hAnsi="宋体" w:eastAsia="宋体"/>
          <w:color w:val="auto"/>
          <w:highlight w:val="none"/>
        </w:rPr>
      </w:pPr>
    </w:p>
    <w:p w14:paraId="7C9264DF">
      <w:pPr>
        <w:pStyle w:val="34"/>
        <w:wordWrap w:val="0"/>
        <w:spacing w:line="360" w:lineRule="auto"/>
        <w:jc w:val="right"/>
        <w:rPr>
          <w:rFonts w:hAnsi="宋体" w:eastAsia="宋体"/>
          <w:color w:val="auto"/>
          <w:highlight w:val="none"/>
          <w:u w:val="single"/>
        </w:rPr>
      </w:pPr>
      <w:r>
        <w:rPr>
          <w:rFonts w:hint="eastAsia" w:hAnsi="宋体" w:eastAsia="宋体"/>
          <w:color w:val="auto"/>
          <w:highlight w:val="none"/>
        </w:rPr>
        <w:t>投标人签章：</w:t>
      </w:r>
      <w:r>
        <w:rPr>
          <w:rFonts w:hint="eastAsia" w:hAnsi="宋体" w:eastAsia="宋体"/>
          <w:color w:val="auto"/>
          <w:highlight w:val="none"/>
          <w:u w:val="single"/>
        </w:rPr>
        <w:t xml:space="preserve">               </w:t>
      </w:r>
    </w:p>
    <w:p w14:paraId="1734B4E0">
      <w:pPr>
        <w:pStyle w:val="34"/>
        <w:spacing w:line="360" w:lineRule="auto"/>
        <w:jc w:val="right"/>
        <w:rPr>
          <w:rFonts w:hAnsi="宋体" w:eastAsia="宋体"/>
          <w:color w:val="auto"/>
          <w:highlight w:val="none"/>
        </w:rPr>
      </w:pPr>
      <w:r>
        <w:rPr>
          <w:rFonts w:hint="eastAsia" w:hAnsi="宋体" w:eastAsia="宋体"/>
          <w:color w:val="auto"/>
          <w:highlight w:val="none"/>
        </w:rPr>
        <w:t>日期： 年 月 日</w:t>
      </w:r>
    </w:p>
    <w:p w14:paraId="5C0BC493">
      <w:pPr>
        <w:pStyle w:val="34"/>
        <w:rPr>
          <w:rFonts w:hAnsi="宋体" w:eastAsia="宋体"/>
          <w:color w:val="auto"/>
          <w:highlight w:val="none"/>
        </w:rPr>
      </w:pPr>
      <w:r>
        <w:rPr>
          <w:rFonts w:hint="eastAsia" w:hAnsi="宋体" w:eastAsia="宋体"/>
          <w:color w:val="auto"/>
          <w:highlight w:val="none"/>
        </w:rPr>
        <w:br w:type="page"/>
      </w:r>
    </w:p>
    <w:p w14:paraId="4A811504">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格式二</w:t>
      </w:r>
    </w:p>
    <w:p w14:paraId="55101D95">
      <w:pPr>
        <w:pStyle w:val="34"/>
        <w:jc w:val="center"/>
        <w:rPr>
          <w:rFonts w:hAnsi="宋体" w:eastAsia="宋体"/>
          <w:color w:val="auto"/>
          <w:sz w:val="28"/>
          <w:szCs w:val="28"/>
          <w:highlight w:val="none"/>
        </w:rPr>
      </w:pPr>
      <w:bookmarkStart w:id="24" w:name="_Toc10572"/>
      <w:r>
        <w:rPr>
          <w:rFonts w:hint="eastAsia" w:hAnsi="宋体" w:eastAsia="宋体"/>
          <w:color w:val="auto"/>
          <w:sz w:val="28"/>
          <w:szCs w:val="28"/>
          <w:highlight w:val="none"/>
        </w:rPr>
        <w:t>分项报价表</w:t>
      </w:r>
      <w:bookmarkEnd w:id="24"/>
    </w:p>
    <w:tbl>
      <w:tblPr>
        <w:tblStyle w:val="28"/>
        <w:tblW w:w="9395"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42"/>
        <w:gridCol w:w="1731"/>
        <w:gridCol w:w="1500"/>
        <w:gridCol w:w="803"/>
        <w:gridCol w:w="1090"/>
        <w:gridCol w:w="1329"/>
        <w:gridCol w:w="1455"/>
        <w:gridCol w:w="845"/>
      </w:tblGrid>
      <w:tr w14:paraId="334382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10" w:hRule="atLeast"/>
          <w:jc w:val="center"/>
        </w:trPr>
        <w:tc>
          <w:tcPr>
            <w:tcW w:w="642" w:type="dxa"/>
            <w:noWrap w:val="0"/>
            <w:vAlign w:val="center"/>
          </w:tcPr>
          <w:p w14:paraId="14B76289">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序号</w:t>
            </w:r>
          </w:p>
        </w:tc>
        <w:tc>
          <w:tcPr>
            <w:tcW w:w="1731" w:type="dxa"/>
            <w:noWrap w:val="0"/>
            <w:vAlign w:val="center"/>
          </w:tcPr>
          <w:p w14:paraId="3082D4CA">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项目名称</w:t>
            </w:r>
          </w:p>
        </w:tc>
        <w:tc>
          <w:tcPr>
            <w:tcW w:w="1500" w:type="dxa"/>
            <w:noWrap w:val="0"/>
            <w:vAlign w:val="center"/>
          </w:tcPr>
          <w:p w14:paraId="563C229E">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项目特征描述</w:t>
            </w:r>
          </w:p>
        </w:tc>
        <w:tc>
          <w:tcPr>
            <w:tcW w:w="803" w:type="dxa"/>
            <w:noWrap w:val="0"/>
            <w:vAlign w:val="center"/>
          </w:tcPr>
          <w:p w14:paraId="2B1B69E4">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单位</w:t>
            </w:r>
          </w:p>
        </w:tc>
        <w:tc>
          <w:tcPr>
            <w:tcW w:w="1090" w:type="dxa"/>
            <w:noWrap w:val="0"/>
            <w:vAlign w:val="center"/>
          </w:tcPr>
          <w:p w14:paraId="32D224B8">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工程量</w:t>
            </w:r>
          </w:p>
        </w:tc>
        <w:tc>
          <w:tcPr>
            <w:tcW w:w="1329" w:type="dxa"/>
            <w:noWrap w:val="0"/>
            <w:vAlign w:val="center"/>
          </w:tcPr>
          <w:p w14:paraId="4FFB790D">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单 价（元）</w:t>
            </w:r>
          </w:p>
        </w:tc>
        <w:tc>
          <w:tcPr>
            <w:tcW w:w="1455" w:type="dxa"/>
            <w:noWrap w:val="0"/>
            <w:vAlign w:val="center"/>
          </w:tcPr>
          <w:p w14:paraId="6F36D7A3">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合价（元）</w:t>
            </w:r>
          </w:p>
        </w:tc>
        <w:tc>
          <w:tcPr>
            <w:tcW w:w="845" w:type="dxa"/>
            <w:noWrap w:val="0"/>
            <w:vAlign w:val="center"/>
          </w:tcPr>
          <w:p w14:paraId="3D7771D0">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备注</w:t>
            </w:r>
          </w:p>
        </w:tc>
      </w:tr>
      <w:tr w14:paraId="5A6C4F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1E5AAA92">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1</w:t>
            </w:r>
          </w:p>
        </w:tc>
        <w:tc>
          <w:tcPr>
            <w:tcW w:w="1731" w:type="dxa"/>
            <w:noWrap w:val="0"/>
            <w:vAlign w:val="center"/>
          </w:tcPr>
          <w:p w14:paraId="65873E3E">
            <w:pPr>
              <w:pStyle w:val="12"/>
              <w:tabs>
                <w:tab w:val="left" w:pos="567"/>
                <w:tab w:val="left" w:pos="8483"/>
              </w:tabs>
              <w:spacing w:before="0" w:after="0"/>
              <w:ind w:left="0" w:leftChars="0" w:right="142" w:rightChars="0" w:firstLine="0" w:firstLineChars="0"/>
              <w:jc w:val="center"/>
              <w:rPr>
                <w:rFonts w:hint="default" w:ascii="宋体" w:hAnsi="宋体" w:eastAsia="宋体" w:cs="宋体"/>
                <w:color w:val="auto"/>
                <w:kern w:val="0"/>
                <w:sz w:val="21"/>
                <w:szCs w:val="21"/>
                <w:highlight w:val="none"/>
                <w:lang w:val="en-US" w:eastAsia="zh-CN" w:bidi="en-US"/>
              </w:rPr>
            </w:pPr>
          </w:p>
        </w:tc>
        <w:tc>
          <w:tcPr>
            <w:tcW w:w="1500" w:type="dxa"/>
            <w:noWrap w:val="0"/>
            <w:vAlign w:val="center"/>
          </w:tcPr>
          <w:p w14:paraId="61B029FB">
            <w:pPr>
              <w:ind w:firstLine="0" w:firstLineChars="0"/>
              <w:jc w:val="center"/>
              <w:rPr>
                <w:color w:val="auto"/>
                <w:highlight w:val="none"/>
              </w:rPr>
            </w:pPr>
          </w:p>
        </w:tc>
        <w:tc>
          <w:tcPr>
            <w:tcW w:w="803" w:type="dxa"/>
            <w:noWrap w:val="0"/>
            <w:vAlign w:val="center"/>
          </w:tcPr>
          <w:p w14:paraId="7D6C82A1">
            <w:pPr>
              <w:ind w:firstLine="0" w:firstLineChars="0"/>
              <w:jc w:val="center"/>
              <w:rPr>
                <w:color w:val="auto"/>
                <w:highlight w:val="none"/>
              </w:rPr>
            </w:pPr>
          </w:p>
        </w:tc>
        <w:tc>
          <w:tcPr>
            <w:tcW w:w="1090" w:type="dxa"/>
            <w:noWrap w:val="0"/>
            <w:vAlign w:val="center"/>
          </w:tcPr>
          <w:p w14:paraId="43EE91F9">
            <w:pPr>
              <w:ind w:firstLine="0" w:firstLineChars="0"/>
              <w:jc w:val="center"/>
              <w:rPr>
                <w:color w:val="auto"/>
                <w:highlight w:val="none"/>
              </w:rPr>
            </w:pPr>
          </w:p>
        </w:tc>
        <w:tc>
          <w:tcPr>
            <w:tcW w:w="1329" w:type="dxa"/>
            <w:noWrap w:val="0"/>
            <w:vAlign w:val="center"/>
          </w:tcPr>
          <w:p w14:paraId="3A789DAD">
            <w:pPr>
              <w:ind w:firstLine="0" w:firstLineChars="0"/>
              <w:jc w:val="center"/>
              <w:rPr>
                <w:color w:val="auto"/>
                <w:highlight w:val="none"/>
              </w:rPr>
            </w:pPr>
          </w:p>
        </w:tc>
        <w:tc>
          <w:tcPr>
            <w:tcW w:w="1455" w:type="dxa"/>
            <w:noWrap w:val="0"/>
            <w:vAlign w:val="center"/>
          </w:tcPr>
          <w:p w14:paraId="78E3A3A1">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10CE55F7">
            <w:pPr>
              <w:ind w:firstLine="0" w:firstLineChars="0"/>
              <w:jc w:val="center"/>
              <w:rPr>
                <w:color w:val="auto"/>
                <w:highlight w:val="none"/>
              </w:rPr>
            </w:pPr>
          </w:p>
        </w:tc>
      </w:tr>
      <w:tr w14:paraId="7829E0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1C33E41A">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2</w:t>
            </w:r>
          </w:p>
        </w:tc>
        <w:tc>
          <w:tcPr>
            <w:tcW w:w="1731" w:type="dxa"/>
            <w:noWrap w:val="0"/>
            <w:vAlign w:val="center"/>
          </w:tcPr>
          <w:p w14:paraId="2ADD8E6F">
            <w:pPr>
              <w:pStyle w:val="12"/>
              <w:tabs>
                <w:tab w:val="left" w:pos="567"/>
                <w:tab w:val="left" w:pos="8483"/>
              </w:tabs>
              <w:spacing w:before="0" w:after="0"/>
              <w:ind w:left="0" w:leftChars="0" w:right="142" w:rightChars="0" w:firstLine="0" w:firstLineChars="0"/>
              <w:jc w:val="center"/>
              <w:rPr>
                <w:rFonts w:hint="default" w:ascii="宋体" w:hAnsi="宋体" w:eastAsia="宋体" w:cs="宋体"/>
                <w:color w:val="auto"/>
                <w:kern w:val="0"/>
                <w:sz w:val="21"/>
                <w:szCs w:val="21"/>
                <w:highlight w:val="none"/>
                <w:lang w:val="en-US" w:eastAsia="zh-CN" w:bidi="en-US"/>
              </w:rPr>
            </w:pPr>
          </w:p>
        </w:tc>
        <w:tc>
          <w:tcPr>
            <w:tcW w:w="1500" w:type="dxa"/>
            <w:noWrap w:val="0"/>
            <w:vAlign w:val="center"/>
          </w:tcPr>
          <w:p w14:paraId="3E351A8F">
            <w:pPr>
              <w:ind w:firstLine="0" w:firstLineChars="0"/>
              <w:jc w:val="center"/>
              <w:rPr>
                <w:color w:val="auto"/>
                <w:highlight w:val="none"/>
              </w:rPr>
            </w:pPr>
          </w:p>
        </w:tc>
        <w:tc>
          <w:tcPr>
            <w:tcW w:w="803" w:type="dxa"/>
            <w:noWrap w:val="0"/>
            <w:vAlign w:val="center"/>
          </w:tcPr>
          <w:p w14:paraId="7A99A1C3">
            <w:pPr>
              <w:ind w:firstLine="0" w:firstLineChars="0"/>
              <w:jc w:val="center"/>
              <w:rPr>
                <w:color w:val="auto"/>
                <w:highlight w:val="none"/>
              </w:rPr>
            </w:pPr>
          </w:p>
        </w:tc>
        <w:tc>
          <w:tcPr>
            <w:tcW w:w="1090" w:type="dxa"/>
            <w:noWrap w:val="0"/>
            <w:vAlign w:val="center"/>
          </w:tcPr>
          <w:p w14:paraId="278F5700">
            <w:pPr>
              <w:ind w:firstLine="0" w:firstLineChars="0"/>
              <w:jc w:val="center"/>
              <w:rPr>
                <w:color w:val="auto"/>
                <w:highlight w:val="none"/>
              </w:rPr>
            </w:pPr>
          </w:p>
        </w:tc>
        <w:tc>
          <w:tcPr>
            <w:tcW w:w="1329" w:type="dxa"/>
            <w:noWrap w:val="0"/>
            <w:vAlign w:val="center"/>
          </w:tcPr>
          <w:p w14:paraId="19240327">
            <w:pPr>
              <w:ind w:firstLine="0" w:firstLineChars="0"/>
              <w:jc w:val="center"/>
              <w:rPr>
                <w:color w:val="auto"/>
                <w:highlight w:val="none"/>
              </w:rPr>
            </w:pPr>
          </w:p>
        </w:tc>
        <w:tc>
          <w:tcPr>
            <w:tcW w:w="1455" w:type="dxa"/>
            <w:noWrap w:val="0"/>
            <w:vAlign w:val="center"/>
          </w:tcPr>
          <w:p w14:paraId="79478D1F">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57018CA8">
            <w:pPr>
              <w:widowControl w:val="0"/>
              <w:ind w:left="0" w:leftChars="0" w:firstLine="0" w:firstLineChars="0"/>
              <w:jc w:val="center"/>
              <w:rPr>
                <w:color w:val="auto"/>
                <w:highlight w:val="none"/>
              </w:rPr>
            </w:pPr>
          </w:p>
        </w:tc>
      </w:tr>
      <w:tr w14:paraId="2A4B4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4447541F">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3</w:t>
            </w:r>
          </w:p>
        </w:tc>
        <w:tc>
          <w:tcPr>
            <w:tcW w:w="1731" w:type="dxa"/>
            <w:noWrap w:val="0"/>
            <w:vAlign w:val="center"/>
          </w:tcPr>
          <w:p w14:paraId="19CFCE16">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60F062BA">
            <w:pPr>
              <w:ind w:firstLine="0" w:firstLineChars="0"/>
              <w:jc w:val="center"/>
              <w:rPr>
                <w:color w:val="auto"/>
                <w:highlight w:val="none"/>
              </w:rPr>
            </w:pPr>
          </w:p>
        </w:tc>
        <w:tc>
          <w:tcPr>
            <w:tcW w:w="803" w:type="dxa"/>
            <w:noWrap w:val="0"/>
            <w:vAlign w:val="center"/>
          </w:tcPr>
          <w:p w14:paraId="34B22936">
            <w:pPr>
              <w:ind w:firstLine="0" w:firstLineChars="0"/>
              <w:jc w:val="center"/>
              <w:rPr>
                <w:color w:val="auto"/>
                <w:highlight w:val="none"/>
              </w:rPr>
            </w:pPr>
          </w:p>
        </w:tc>
        <w:tc>
          <w:tcPr>
            <w:tcW w:w="1090" w:type="dxa"/>
            <w:noWrap w:val="0"/>
            <w:vAlign w:val="center"/>
          </w:tcPr>
          <w:p w14:paraId="527035EB">
            <w:pPr>
              <w:ind w:firstLine="0" w:firstLineChars="0"/>
              <w:jc w:val="center"/>
              <w:rPr>
                <w:color w:val="auto"/>
                <w:highlight w:val="none"/>
              </w:rPr>
            </w:pPr>
          </w:p>
        </w:tc>
        <w:tc>
          <w:tcPr>
            <w:tcW w:w="1329" w:type="dxa"/>
            <w:noWrap w:val="0"/>
            <w:vAlign w:val="center"/>
          </w:tcPr>
          <w:p w14:paraId="0389F511">
            <w:pPr>
              <w:ind w:firstLine="0" w:firstLineChars="0"/>
              <w:jc w:val="center"/>
              <w:rPr>
                <w:color w:val="auto"/>
                <w:highlight w:val="none"/>
              </w:rPr>
            </w:pPr>
          </w:p>
        </w:tc>
        <w:tc>
          <w:tcPr>
            <w:tcW w:w="1455" w:type="dxa"/>
            <w:noWrap w:val="0"/>
            <w:vAlign w:val="center"/>
          </w:tcPr>
          <w:p w14:paraId="4E012C23">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4AA4AC04">
            <w:pPr>
              <w:widowControl w:val="0"/>
              <w:ind w:left="0" w:leftChars="0" w:firstLine="0" w:firstLineChars="0"/>
              <w:jc w:val="center"/>
              <w:rPr>
                <w:color w:val="auto"/>
                <w:highlight w:val="none"/>
              </w:rPr>
            </w:pPr>
          </w:p>
        </w:tc>
      </w:tr>
      <w:tr w14:paraId="5BA22B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5E887D31">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4</w:t>
            </w:r>
          </w:p>
        </w:tc>
        <w:tc>
          <w:tcPr>
            <w:tcW w:w="1731" w:type="dxa"/>
            <w:noWrap w:val="0"/>
            <w:vAlign w:val="center"/>
          </w:tcPr>
          <w:p w14:paraId="41BDC9B9">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51F2FEB9">
            <w:pPr>
              <w:ind w:firstLine="0" w:firstLineChars="0"/>
              <w:jc w:val="center"/>
              <w:rPr>
                <w:color w:val="auto"/>
                <w:highlight w:val="none"/>
              </w:rPr>
            </w:pPr>
          </w:p>
        </w:tc>
        <w:tc>
          <w:tcPr>
            <w:tcW w:w="803" w:type="dxa"/>
            <w:noWrap w:val="0"/>
            <w:vAlign w:val="center"/>
          </w:tcPr>
          <w:p w14:paraId="0B6F7C98">
            <w:pPr>
              <w:ind w:firstLine="0" w:firstLineChars="0"/>
              <w:jc w:val="center"/>
              <w:rPr>
                <w:color w:val="auto"/>
                <w:highlight w:val="none"/>
              </w:rPr>
            </w:pPr>
          </w:p>
        </w:tc>
        <w:tc>
          <w:tcPr>
            <w:tcW w:w="1090" w:type="dxa"/>
            <w:noWrap w:val="0"/>
            <w:vAlign w:val="center"/>
          </w:tcPr>
          <w:p w14:paraId="73EE5ED9">
            <w:pPr>
              <w:ind w:firstLine="0" w:firstLineChars="0"/>
              <w:jc w:val="center"/>
              <w:rPr>
                <w:color w:val="auto"/>
                <w:highlight w:val="none"/>
              </w:rPr>
            </w:pPr>
          </w:p>
        </w:tc>
        <w:tc>
          <w:tcPr>
            <w:tcW w:w="1329" w:type="dxa"/>
            <w:noWrap w:val="0"/>
            <w:vAlign w:val="center"/>
          </w:tcPr>
          <w:p w14:paraId="00B41098">
            <w:pPr>
              <w:ind w:firstLine="0" w:firstLineChars="0"/>
              <w:jc w:val="center"/>
              <w:rPr>
                <w:color w:val="auto"/>
                <w:highlight w:val="none"/>
              </w:rPr>
            </w:pPr>
          </w:p>
        </w:tc>
        <w:tc>
          <w:tcPr>
            <w:tcW w:w="1455" w:type="dxa"/>
            <w:noWrap w:val="0"/>
            <w:vAlign w:val="center"/>
          </w:tcPr>
          <w:p w14:paraId="12F1BADC">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5DDE722E">
            <w:pPr>
              <w:widowControl w:val="0"/>
              <w:ind w:left="0" w:leftChars="0" w:firstLine="0" w:firstLineChars="0"/>
              <w:jc w:val="center"/>
              <w:rPr>
                <w:color w:val="auto"/>
                <w:highlight w:val="none"/>
              </w:rPr>
            </w:pPr>
          </w:p>
        </w:tc>
      </w:tr>
      <w:tr w14:paraId="1B5599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0035ED38">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5</w:t>
            </w:r>
          </w:p>
        </w:tc>
        <w:tc>
          <w:tcPr>
            <w:tcW w:w="1731" w:type="dxa"/>
            <w:noWrap w:val="0"/>
            <w:vAlign w:val="center"/>
          </w:tcPr>
          <w:p w14:paraId="0FF8CB9E">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705E8CA2">
            <w:pPr>
              <w:ind w:firstLine="0" w:firstLineChars="0"/>
              <w:jc w:val="center"/>
              <w:rPr>
                <w:color w:val="auto"/>
                <w:highlight w:val="none"/>
              </w:rPr>
            </w:pPr>
          </w:p>
        </w:tc>
        <w:tc>
          <w:tcPr>
            <w:tcW w:w="803" w:type="dxa"/>
            <w:noWrap w:val="0"/>
            <w:vAlign w:val="center"/>
          </w:tcPr>
          <w:p w14:paraId="273B623B">
            <w:pPr>
              <w:ind w:firstLine="0" w:firstLineChars="0"/>
              <w:jc w:val="center"/>
              <w:rPr>
                <w:color w:val="auto"/>
                <w:highlight w:val="none"/>
              </w:rPr>
            </w:pPr>
          </w:p>
        </w:tc>
        <w:tc>
          <w:tcPr>
            <w:tcW w:w="1090" w:type="dxa"/>
            <w:noWrap w:val="0"/>
            <w:vAlign w:val="center"/>
          </w:tcPr>
          <w:p w14:paraId="4AD3C29F">
            <w:pPr>
              <w:ind w:firstLine="0" w:firstLineChars="0"/>
              <w:jc w:val="center"/>
              <w:rPr>
                <w:color w:val="auto"/>
                <w:highlight w:val="none"/>
              </w:rPr>
            </w:pPr>
          </w:p>
        </w:tc>
        <w:tc>
          <w:tcPr>
            <w:tcW w:w="1329" w:type="dxa"/>
            <w:noWrap w:val="0"/>
            <w:vAlign w:val="center"/>
          </w:tcPr>
          <w:p w14:paraId="44D44107">
            <w:pPr>
              <w:ind w:firstLine="0" w:firstLineChars="0"/>
              <w:jc w:val="center"/>
              <w:rPr>
                <w:color w:val="auto"/>
                <w:highlight w:val="none"/>
              </w:rPr>
            </w:pPr>
          </w:p>
        </w:tc>
        <w:tc>
          <w:tcPr>
            <w:tcW w:w="1455" w:type="dxa"/>
            <w:noWrap w:val="0"/>
            <w:vAlign w:val="center"/>
          </w:tcPr>
          <w:p w14:paraId="5B6AE526">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644962BF">
            <w:pPr>
              <w:widowControl w:val="0"/>
              <w:ind w:left="0" w:leftChars="0" w:firstLine="0" w:firstLineChars="0"/>
              <w:jc w:val="center"/>
              <w:rPr>
                <w:color w:val="auto"/>
                <w:highlight w:val="none"/>
              </w:rPr>
            </w:pPr>
          </w:p>
        </w:tc>
      </w:tr>
      <w:tr w14:paraId="4FC20B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466341F2">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6</w:t>
            </w:r>
          </w:p>
        </w:tc>
        <w:tc>
          <w:tcPr>
            <w:tcW w:w="1731" w:type="dxa"/>
            <w:noWrap w:val="0"/>
            <w:vAlign w:val="center"/>
          </w:tcPr>
          <w:p w14:paraId="5DE5157E">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0C4E96A9">
            <w:pPr>
              <w:ind w:firstLine="0" w:firstLineChars="0"/>
              <w:jc w:val="center"/>
              <w:rPr>
                <w:color w:val="auto"/>
                <w:highlight w:val="none"/>
              </w:rPr>
            </w:pPr>
          </w:p>
        </w:tc>
        <w:tc>
          <w:tcPr>
            <w:tcW w:w="803" w:type="dxa"/>
            <w:noWrap w:val="0"/>
            <w:vAlign w:val="center"/>
          </w:tcPr>
          <w:p w14:paraId="1D9DD655">
            <w:pPr>
              <w:ind w:firstLine="0" w:firstLineChars="0"/>
              <w:jc w:val="center"/>
              <w:rPr>
                <w:color w:val="auto"/>
                <w:highlight w:val="none"/>
              </w:rPr>
            </w:pPr>
          </w:p>
        </w:tc>
        <w:tc>
          <w:tcPr>
            <w:tcW w:w="1090" w:type="dxa"/>
            <w:noWrap w:val="0"/>
            <w:vAlign w:val="center"/>
          </w:tcPr>
          <w:p w14:paraId="515E9A8F">
            <w:pPr>
              <w:ind w:firstLine="0" w:firstLineChars="0"/>
              <w:jc w:val="center"/>
              <w:rPr>
                <w:color w:val="auto"/>
                <w:highlight w:val="none"/>
              </w:rPr>
            </w:pPr>
          </w:p>
        </w:tc>
        <w:tc>
          <w:tcPr>
            <w:tcW w:w="1329" w:type="dxa"/>
            <w:noWrap w:val="0"/>
            <w:vAlign w:val="center"/>
          </w:tcPr>
          <w:p w14:paraId="4B9F2D3B">
            <w:pPr>
              <w:ind w:firstLine="0" w:firstLineChars="0"/>
              <w:jc w:val="center"/>
              <w:rPr>
                <w:color w:val="auto"/>
                <w:highlight w:val="none"/>
              </w:rPr>
            </w:pPr>
          </w:p>
        </w:tc>
        <w:tc>
          <w:tcPr>
            <w:tcW w:w="1455" w:type="dxa"/>
            <w:noWrap w:val="0"/>
            <w:vAlign w:val="center"/>
          </w:tcPr>
          <w:p w14:paraId="6D24528D">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2D5E3CEC">
            <w:pPr>
              <w:widowControl w:val="0"/>
              <w:ind w:left="0" w:leftChars="0" w:firstLine="0" w:firstLineChars="0"/>
              <w:jc w:val="center"/>
              <w:rPr>
                <w:color w:val="auto"/>
                <w:highlight w:val="none"/>
              </w:rPr>
            </w:pPr>
          </w:p>
        </w:tc>
      </w:tr>
      <w:tr w14:paraId="33A877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625AD91F">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7</w:t>
            </w:r>
          </w:p>
        </w:tc>
        <w:tc>
          <w:tcPr>
            <w:tcW w:w="1731" w:type="dxa"/>
            <w:noWrap w:val="0"/>
            <w:vAlign w:val="center"/>
          </w:tcPr>
          <w:p w14:paraId="5EFDF827">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1D38915D">
            <w:pPr>
              <w:ind w:firstLine="0" w:firstLineChars="0"/>
              <w:jc w:val="center"/>
              <w:rPr>
                <w:color w:val="auto"/>
                <w:highlight w:val="none"/>
              </w:rPr>
            </w:pPr>
          </w:p>
        </w:tc>
        <w:tc>
          <w:tcPr>
            <w:tcW w:w="803" w:type="dxa"/>
            <w:noWrap w:val="0"/>
            <w:vAlign w:val="center"/>
          </w:tcPr>
          <w:p w14:paraId="21A725DF">
            <w:pPr>
              <w:ind w:firstLine="0" w:firstLineChars="0"/>
              <w:jc w:val="center"/>
              <w:rPr>
                <w:color w:val="auto"/>
                <w:highlight w:val="none"/>
              </w:rPr>
            </w:pPr>
          </w:p>
        </w:tc>
        <w:tc>
          <w:tcPr>
            <w:tcW w:w="1090" w:type="dxa"/>
            <w:noWrap w:val="0"/>
            <w:vAlign w:val="center"/>
          </w:tcPr>
          <w:p w14:paraId="0CA28116">
            <w:pPr>
              <w:ind w:firstLine="0" w:firstLineChars="0"/>
              <w:jc w:val="center"/>
              <w:rPr>
                <w:color w:val="auto"/>
                <w:highlight w:val="none"/>
              </w:rPr>
            </w:pPr>
          </w:p>
        </w:tc>
        <w:tc>
          <w:tcPr>
            <w:tcW w:w="1329" w:type="dxa"/>
            <w:noWrap w:val="0"/>
            <w:vAlign w:val="center"/>
          </w:tcPr>
          <w:p w14:paraId="10FCA054">
            <w:pPr>
              <w:ind w:firstLine="0" w:firstLineChars="0"/>
              <w:jc w:val="center"/>
              <w:rPr>
                <w:color w:val="auto"/>
                <w:highlight w:val="none"/>
              </w:rPr>
            </w:pPr>
          </w:p>
        </w:tc>
        <w:tc>
          <w:tcPr>
            <w:tcW w:w="1455" w:type="dxa"/>
            <w:noWrap w:val="0"/>
            <w:vAlign w:val="center"/>
          </w:tcPr>
          <w:p w14:paraId="09A6622C">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1C3E7DAD">
            <w:pPr>
              <w:widowControl w:val="0"/>
              <w:ind w:left="0" w:leftChars="0" w:firstLine="0" w:firstLineChars="0"/>
              <w:jc w:val="center"/>
              <w:rPr>
                <w:color w:val="auto"/>
                <w:highlight w:val="none"/>
              </w:rPr>
            </w:pPr>
          </w:p>
        </w:tc>
      </w:tr>
      <w:tr w14:paraId="39975F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2BEA515E">
            <w:pPr>
              <w:widowControl w:val="0"/>
              <w:ind w:left="0" w:lef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c>
          <w:tcPr>
            <w:tcW w:w="1731" w:type="dxa"/>
            <w:noWrap w:val="0"/>
            <w:vAlign w:val="center"/>
          </w:tcPr>
          <w:p w14:paraId="79B8D752">
            <w:pPr>
              <w:bidi w:val="0"/>
              <w:ind w:left="0" w:leftChars="0" w:firstLine="0" w:firstLineChars="0"/>
              <w:jc w:val="center"/>
              <w:rPr>
                <w:rFonts w:hint="eastAsia" w:ascii="宋体" w:hAnsi="宋体" w:eastAsia="宋体" w:cs="宋体"/>
                <w:color w:val="auto"/>
                <w:highlight w:val="none"/>
                <w:lang w:val="en-US" w:eastAsia="zh-CN"/>
              </w:rPr>
            </w:pPr>
          </w:p>
        </w:tc>
        <w:tc>
          <w:tcPr>
            <w:tcW w:w="1500" w:type="dxa"/>
            <w:noWrap w:val="0"/>
            <w:vAlign w:val="center"/>
          </w:tcPr>
          <w:p w14:paraId="4EB0B1E7">
            <w:pPr>
              <w:ind w:firstLine="0" w:firstLineChars="0"/>
              <w:jc w:val="center"/>
              <w:rPr>
                <w:color w:val="auto"/>
                <w:highlight w:val="none"/>
              </w:rPr>
            </w:pPr>
          </w:p>
        </w:tc>
        <w:tc>
          <w:tcPr>
            <w:tcW w:w="803" w:type="dxa"/>
            <w:noWrap w:val="0"/>
            <w:vAlign w:val="center"/>
          </w:tcPr>
          <w:p w14:paraId="2F8A721C">
            <w:pPr>
              <w:ind w:firstLine="0" w:firstLineChars="0"/>
              <w:jc w:val="center"/>
              <w:rPr>
                <w:color w:val="auto"/>
                <w:highlight w:val="none"/>
              </w:rPr>
            </w:pPr>
          </w:p>
        </w:tc>
        <w:tc>
          <w:tcPr>
            <w:tcW w:w="1090" w:type="dxa"/>
            <w:noWrap w:val="0"/>
            <w:vAlign w:val="center"/>
          </w:tcPr>
          <w:p w14:paraId="1671EBE5">
            <w:pPr>
              <w:ind w:firstLine="0" w:firstLineChars="0"/>
              <w:jc w:val="center"/>
              <w:rPr>
                <w:color w:val="auto"/>
                <w:highlight w:val="none"/>
              </w:rPr>
            </w:pPr>
          </w:p>
        </w:tc>
        <w:tc>
          <w:tcPr>
            <w:tcW w:w="1329" w:type="dxa"/>
            <w:noWrap w:val="0"/>
            <w:vAlign w:val="center"/>
          </w:tcPr>
          <w:p w14:paraId="5E57B6BA">
            <w:pPr>
              <w:ind w:firstLine="0" w:firstLineChars="0"/>
              <w:jc w:val="center"/>
              <w:rPr>
                <w:color w:val="auto"/>
                <w:highlight w:val="none"/>
              </w:rPr>
            </w:pPr>
          </w:p>
        </w:tc>
        <w:tc>
          <w:tcPr>
            <w:tcW w:w="1455" w:type="dxa"/>
            <w:noWrap w:val="0"/>
            <w:vAlign w:val="center"/>
          </w:tcPr>
          <w:p w14:paraId="58FEEDB8">
            <w:pPr>
              <w:widowControl w:val="0"/>
              <w:ind w:left="0" w:leftChars="0" w:firstLine="0" w:firstLineChars="0"/>
              <w:jc w:val="center"/>
              <w:rPr>
                <w:rFonts w:hint="default" w:ascii="宋体" w:hAnsi="宋体" w:eastAsia="宋体" w:cs="宋体"/>
                <w:color w:val="auto"/>
                <w:sz w:val="21"/>
                <w:szCs w:val="21"/>
                <w:highlight w:val="none"/>
                <w:lang w:val="en-US" w:eastAsia="zh-CN"/>
              </w:rPr>
            </w:pPr>
          </w:p>
        </w:tc>
        <w:tc>
          <w:tcPr>
            <w:tcW w:w="845" w:type="dxa"/>
            <w:noWrap w:val="0"/>
            <w:vAlign w:val="center"/>
          </w:tcPr>
          <w:p w14:paraId="2411EB59">
            <w:pPr>
              <w:ind w:firstLine="0" w:firstLineChars="0"/>
              <w:jc w:val="center"/>
              <w:rPr>
                <w:color w:val="auto"/>
                <w:highlight w:val="none"/>
              </w:rPr>
            </w:pPr>
          </w:p>
        </w:tc>
      </w:tr>
      <w:tr w14:paraId="14A017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3" w:hRule="atLeast"/>
          <w:jc w:val="center"/>
        </w:trPr>
        <w:tc>
          <w:tcPr>
            <w:tcW w:w="9395" w:type="dxa"/>
            <w:gridSpan w:val="8"/>
            <w:noWrap w:val="0"/>
            <w:vAlign w:val="center"/>
          </w:tcPr>
          <w:p w14:paraId="31B77BE7">
            <w:pPr>
              <w:ind w:firstLine="0" w:firstLineChars="0"/>
              <w:jc w:val="left"/>
              <w:rPr>
                <w:color w:val="auto"/>
                <w:highlight w:val="none"/>
              </w:rPr>
            </w:pPr>
            <w:r>
              <w:rPr>
                <w:rFonts w:hint="eastAsia" w:ascii="宋体" w:hAnsi="宋体" w:eastAsia="宋体" w:cs="宋体"/>
                <w:b/>
                <w:bCs/>
                <w:color w:val="auto"/>
                <w:highlight w:val="none"/>
                <w:lang w:val="en-US" w:eastAsia="zh-CN"/>
              </w:rPr>
              <w:t>合计：</w:t>
            </w:r>
            <w:r>
              <w:rPr>
                <w:rFonts w:hint="eastAsia"/>
                <w:b/>
                <w:bCs/>
                <w:color w:val="auto"/>
                <w:highlight w:val="none"/>
                <w:lang w:val="en-US" w:eastAsia="zh-CN"/>
              </w:rPr>
              <w:t xml:space="preserve">              元</w:t>
            </w:r>
          </w:p>
        </w:tc>
      </w:tr>
    </w:tbl>
    <w:p w14:paraId="56339FAF">
      <w:pPr>
        <w:pStyle w:val="34"/>
        <w:rPr>
          <w:rFonts w:hAnsi="宋体" w:eastAsia="宋体"/>
          <w:color w:val="auto"/>
          <w:highlight w:val="none"/>
        </w:rPr>
      </w:pPr>
    </w:p>
    <w:p w14:paraId="4AE5F274">
      <w:pPr>
        <w:pStyle w:val="34"/>
        <w:rPr>
          <w:rFonts w:hAnsi="宋体" w:eastAsia="宋体"/>
          <w:color w:val="auto"/>
          <w:highlight w:val="none"/>
        </w:rPr>
      </w:pPr>
    </w:p>
    <w:p w14:paraId="01967772">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1.</w:t>
      </w:r>
      <w:r>
        <w:rPr>
          <w:rFonts w:hint="eastAsia" w:hAnsi="宋体" w:cs="Arial"/>
          <w:color w:val="auto"/>
          <w:sz w:val="21"/>
          <w:highlight w:val="none"/>
        </w:rPr>
        <w:t>此表的总计系所有需采购人支付的包括招标文件中要求货物及相关服务内容的全部费用。</w:t>
      </w:r>
    </w:p>
    <w:p w14:paraId="399E8EA2">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2.</w:t>
      </w:r>
      <w:r>
        <w:rPr>
          <w:rFonts w:hAnsi="宋体" w:cs="Arial"/>
          <w:color w:val="auto"/>
          <w:sz w:val="21"/>
          <w:highlight w:val="none"/>
        </w:rPr>
        <w:t>如果分项报价的汇总价与总报价不一致的，以分项报价的汇总为准；</w:t>
      </w:r>
      <w:r>
        <w:rPr>
          <w:rFonts w:hint="eastAsia" w:hAnsi="宋体" w:cs="Arial"/>
          <w:color w:val="auto"/>
          <w:sz w:val="21"/>
          <w:highlight w:val="none"/>
        </w:rPr>
        <w:t>总报价</w:t>
      </w:r>
      <w:r>
        <w:rPr>
          <w:rFonts w:hAnsi="宋体" w:cs="Arial"/>
          <w:color w:val="auto"/>
          <w:sz w:val="21"/>
          <w:highlight w:val="none"/>
        </w:rPr>
        <w:t>等于“开标一览表”中的</w:t>
      </w:r>
      <w:r>
        <w:rPr>
          <w:rFonts w:hint="eastAsia" w:hAnsi="宋体" w:cs="Arial"/>
          <w:color w:val="auto"/>
          <w:sz w:val="21"/>
          <w:highlight w:val="none"/>
        </w:rPr>
        <w:t>投标报价</w:t>
      </w:r>
      <w:r>
        <w:rPr>
          <w:rFonts w:hAnsi="宋体" w:cs="Arial"/>
          <w:color w:val="auto"/>
          <w:sz w:val="21"/>
          <w:highlight w:val="none"/>
        </w:rPr>
        <w:t>。</w:t>
      </w:r>
    </w:p>
    <w:p w14:paraId="013B205C">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3.</w:t>
      </w:r>
      <w:r>
        <w:rPr>
          <w:rFonts w:hint="eastAsia" w:hAnsi="宋体" w:cs="Arial"/>
          <w:color w:val="auto"/>
          <w:sz w:val="21"/>
          <w:highlight w:val="none"/>
        </w:rPr>
        <w:t>报价保留两位小数。</w:t>
      </w:r>
    </w:p>
    <w:p w14:paraId="1CD92219">
      <w:pPr>
        <w:pStyle w:val="34"/>
        <w:rPr>
          <w:rFonts w:hAnsi="宋体" w:eastAsia="宋体"/>
          <w:color w:val="auto"/>
          <w:highlight w:val="none"/>
        </w:rPr>
      </w:pPr>
    </w:p>
    <w:p w14:paraId="13B46DE2">
      <w:pPr>
        <w:pStyle w:val="34"/>
        <w:rPr>
          <w:rFonts w:hAnsi="宋体" w:eastAsia="宋体"/>
          <w:color w:val="auto"/>
          <w:highlight w:val="none"/>
        </w:rPr>
      </w:pPr>
    </w:p>
    <w:p w14:paraId="0BE82CD4">
      <w:pPr>
        <w:pStyle w:val="34"/>
        <w:rPr>
          <w:rFonts w:hAnsi="宋体" w:eastAsia="宋体"/>
          <w:color w:val="auto"/>
          <w:highlight w:val="none"/>
        </w:rPr>
      </w:pPr>
    </w:p>
    <w:p w14:paraId="650C7D8E">
      <w:pPr>
        <w:pStyle w:val="34"/>
        <w:rPr>
          <w:rFonts w:hAnsi="宋体" w:eastAsia="宋体"/>
          <w:color w:val="auto"/>
          <w:highlight w:val="none"/>
        </w:rPr>
      </w:pPr>
    </w:p>
    <w:p w14:paraId="2B39A7CC">
      <w:pPr>
        <w:pStyle w:val="34"/>
        <w:rPr>
          <w:rFonts w:hAnsi="宋体" w:eastAsia="宋体"/>
          <w:color w:val="auto"/>
          <w:highlight w:val="none"/>
        </w:rPr>
      </w:pPr>
    </w:p>
    <w:p w14:paraId="5DE7169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投标人签章：</w:t>
      </w:r>
      <w:r>
        <w:rPr>
          <w:rFonts w:hint="eastAsia" w:ascii="宋体" w:hAnsi="宋体" w:eastAsia="宋体" w:cs="宋体"/>
          <w:color w:val="auto"/>
          <w:highlight w:val="none"/>
          <w:u w:val="single"/>
        </w:rPr>
        <w:t xml:space="preserve">              </w:t>
      </w:r>
    </w:p>
    <w:p w14:paraId="0559DA9A">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6323E73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369F554">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商务技术文件封面</w:t>
      </w:r>
    </w:p>
    <w:p w14:paraId="42F59B3D">
      <w:pPr>
        <w:pStyle w:val="34"/>
        <w:rPr>
          <w:rFonts w:hAnsi="宋体" w:eastAsia="宋体"/>
          <w:color w:val="auto"/>
          <w:highlight w:val="none"/>
        </w:rPr>
      </w:pPr>
    </w:p>
    <w:p w14:paraId="63515996">
      <w:pPr>
        <w:pStyle w:val="34"/>
        <w:rPr>
          <w:rFonts w:hAnsi="宋体" w:eastAsia="宋体"/>
          <w:color w:val="auto"/>
          <w:highlight w:val="none"/>
        </w:rPr>
      </w:pPr>
    </w:p>
    <w:p w14:paraId="42E6B4F2">
      <w:pPr>
        <w:pStyle w:val="34"/>
        <w:rPr>
          <w:rFonts w:hAnsi="宋体" w:eastAsia="宋体"/>
          <w:color w:val="auto"/>
          <w:highlight w:val="none"/>
        </w:rPr>
      </w:pPr>
    </w:p>
    <w:p w14:paraId="27B87F82">
      <w:pPr>
        <w:pStyle w:val="34"/>
        <w:jc w:val="center"/>
        <w:rPr>
          <w:rFonts w:hAnsi="宋体" w:eastAsia="宋体"/>
          <w:color w:val="auto"/>
          <w:sz w:val="44"/>
          <w:szCs w:val="44"/>
          <w:highlight w:val="none"/>
        </w:rPr>
      </w:pPr>
      <w:r>
        <w:rPr>
          <w:rFonts w:hint="eastAsia" w:hAnsi="宋体" w:eastAsia="宋体"/>
          <w:color w:val="auto"/>
          <w:sz w:val="44"/>
          <w:szCs w:val="44"/>
          <w:highlight w:val="none"/>
        </w:rPr>
        <w:t>（项目名称）</w:t>
      </w:r>
    </w:p>
    <w:p w14:paraId="6C005EAA">
      <w:pPr>
        <w:pStyle w:val="34"/>
        <w:rPr>
          <w:rFonts w:hAnsi="宋体" w:eastAsia="宋体"/>
          <w:color w:val="auto"/>
          <w:highlight w:val="none"/>
        </w:rPr>
      </w:pPr>
    </w:p>
    <w:p w14:paraId="653C81B0">
      <w:pPr>
        <w:pStyle w:val="34"/>
        <w:jc w:val="center"/>
        <w:rPr>
          <w:rFonts w:hAnsi="宋体" w:eastAsia="宋体"/>
          <w:color w:val="auto"/>
          <w:sz w:val="36"/>
          <w:szCs w:val="36"/>
          <w:highlight w:val="none"/>
        </w:rPr>
      </w:pPr>
      <w:r>
        <w:rPr>
          <w:rFonts w:hint="eastAsia" w:hAnsi="宋体" w:eastAsia="宋体"/>
          <w:color w:val="auto"/>
          <w:sz w:val="36"/>
          <w:szCs w:val="36"/>
          <w:highlight w:val="none"/>
        </w:rPr>
        <w:t>商务技术文件封面</w:t>
      </w:r>
    </w:p>
    <w:p w14:paraId="5D48265C">
      <w:pPr>
        <w:pStyle w:val="34"/>
        <w:jc w:val="center"/>
        <w:rPr>
          <w:rFonts w:hAnsi="宋体" w:eastAsia="宋体"/>
          <w:color w:val="auto"/>
          <w:sz w:val="28"/>
          <w:szCs w:val="28"/>
          <w:highlight w:val="none"/>
        </w:rPr>
      </w:pPr>
      <w:r>
        <w:rPr>
          <w:rFonts w:hint="eastAsia" w:hAnsi="宋体" w:eastAsia="宋体"/>
          <w:color w:val="auto"/>
          <w:sz w:val="28"/>
          <w:szCs w:val="28"/>
          <w:highlight w:val="none"/>
        </w:rPr>
        <w:t>（正本/副本）</w:t>
      </w:r>
    </w:p>
    <w:p w14:paraId="33F48711">
      <w:pPr>
        <w:pStyle w:val="34"/>
        <w:rPr>
          <w:rFonts w:hAnsi="宋体" w:eastAsia="宋体"/>
          <w:color w:val="auto"/>
          <w:highlight w:val="none"/>
        </w:rPr>
      </w:pPr>
    </w:p>
    <w:p w14:paraId="46EE6361">
      <w:pPr>
        <w:pStyle w:val="34"/>
        <w:rPr>
          <w:rFonts w:hAnsi="宋体" w:eastAsia="宋体"/>
          <w:color w:val="auto"/>
          <w:highlight w:val="none"/>
        </w:rPr>
      </w:pPr>
    </w:p>
    <w:p w14:paraId="42674FAA">
      <w:pPr>
        <w:pStyle w:val="34"/>
        <w:rPr>
          <w:rFonts w:hAnsi="宋体" w:eastAsia="宋体"/>
          <w:color w:val="auto"/>
          <w:highlight w:val="none"/>
        </w:rPr>
      </w:pPr>
    </w:p>
    <w:p w14:paraId="1067F4EB">
      <w:pPr>
        <w:pStyle w:val="34"/>
        <w:rPr>
          <w:rFonts w:hAnsi="宋体" w:eastAsia="宋体"/>
          <w:color w:val="auto"/>
          <w:highlight w:val="none"/>
        </w:rPr>
      </w:pPr>
    </w:p>
    <w:p w14:paraId="7F2B8BC5">
      <w:pPr>
        <w:pStyle w:val="34"/>
        <w:rPr>
          <w:rFonts w:hAnsi="宋体" w:eastAsia="宋体"/>
          <w:color w:val="auto"/>
          <w:highlight w:val="none"/>
        </w:rPr>
      </w:pPr>
    </w:p>
    <w:p w14:paraId="449E11CE">
      <w:pPr>
        <w:pStyle w:val="34"/>
        <w:rPr>
          <w:rFonts w:hAnsi="宋体" w:eastAsia="宋体"/>
          <w:color w:val="auto"/>
          <w:highlight w:val="none"/>
        </w:rPr>
      </w:pPr>
    </w:p>
    <w:p w14:paraId="7F1DF4CF">
      <w:pPr>
        <w:pStyle w:val="34"/>
        <w:rPr>
          <w:rFonts w:hAnsi="宋体" w:eastAsia="宋体"/>
          <w:color w:val="auto"/>
          <w:highlight w:val="none"/>
        </w:rPr>
      </w:pPr>
    </w:p>
    <w:p w14:paraId="3B459565">
      <w:pPr>
        <w:pStyle w:val="34"/>
        <w:rPr>
          <w:rFonts w:hAnsi="宋体" w:eastAsia="宋体"/>
          <w:color w:val="auto"/>
          <w:highlight w:val="none"/>
        </w:rPr>
      </w:pPr>
    </w:p>
    <w:p w14:paraId="7781289E">
      <w:pPr>
        <w:pStyle w:val="34"/>
        <w:rPr>
          <w:rFonts w:hAnsi="宋体" w:eastAsia="宋体"/>
          <w:color w:val="auto"/>
          <w:highlight w:val="none"/>
        </w:rPr>
      </w:pPr>
    </w:p>
    <w:p w14:paraId="310028F0">
      <w:pPr>
        <w:pStyle w:val="34"/>
        <w:rPr>
          <w:rFonts w:hAnsi="宋体" w:eastAsia="宋体"/>
          <w:color w:val="auto"/>
          <w:highlight w:val="none"/>
        </w:rPr>
      </w:pPr>
    </w:p>
    <w:p w14:paraId="6E2F5C9F">
      <w:pPr>
        <w:pStyle w:val="34"/>
        <w:rPr>
          <w:rFonts w:hAnsi="宋体" w:eastAsia="宋体"/>
          <w:color w:val="auto"/>
          <w:highlight w:val="none"/>
        </w:rPr>
      </w:pPr>
    </w:p>
    <w:p w14:paraId="2A012D02">
      <w:pPr>
        <w:pStyle w:val="34"/>
        <w:rPr>
          <w:rFonts w:hAnsi="宋体" w:eastAsia="宋体"/>
          <w:color w:val="auto"/>
          <w:highlight w:val="none"/>
        </w:rPr>
      </w:pPr>
    </w:p>
    <w:p w14:paraId="0A287946">
      <w:pPr>
        <w:pStyle w:val="34"/>
        <w:jc w:val="center"/>
        <w:rPr>
          <w:rFonts w:hAnsi="宋体" w:eastAsia="宋体"/>
          <w:color w:val="auto"/>
          <w:sz w:val="28"/>
          <w:szCs w:val="28"/>
          <w:highlight w:val="none"/>
        </w:rPr>
      </w:pPr>
      <w:r>
        <w:rPr>
          <w:rFonts w:hint="eastAsia" w:hAnsi="宋体" w:eastAsia="宋体"/>
          <w:color w:val="auto"/>
          <w:sz w:val="28"/>
          <w:szCs w:val="28"/>
          <w:highlight w:val="none"/>
        </w:rPr>
        <w:t xml:space="preserve">采购项目编号： </w:t>
      </w:r>
    </w:p>
    <w:p w14:paraId="4DC13A36">
      <w:pPr>
        <w:pStyle w:val="34"/>
        <w:jc w:val="center"/>
        <w:rPr>
          <w:rFonts w:hAnsi="宋体" w:eastAsia="宋体"/>
          <w:color w:val="auto"/>
          <w:sz w:val="28"/>
          <w:szCs w:val="28"/>
          <w:highlight w:val="none"/>
        </w:rPr>
      </w:pPr>
      <w:r>
        <w:rPr>
          <w:rFonts w:hint="eastAsia" w:hAnsi="宋体" w:eastAsia="宋体"/>
          <w:color w:val="auto"/>
          <w:sz w:val="28"/>
          <w:szCs w:val="28"/>
          <w:highlight w:val="none"/>
        </w:rPr>
        <w:t>所投采购包：第 包</w:t>
      </w:r>
    </w:p>
    <w:p w14:paraId="08E303E9">
      <w:pPr>
        <w:pStyle w:val="34"/>
        <w:jc w:val="center"/>
        <w:rPr>
          <w:rFonts w:hAnsi="宋体" w:eastAsia="宋体"/>
          <w:color w:val="auto"/>
          <w:sz w:val="28"/>
          <w:szCs w:val="28"/>
          <w:highlight w:val="none"/>
        </w:rPr>
      </w:pPr>
    </w:p>
    <w:p w14:paraId="0819B067">
      <w:pPr>
        <w:pStyle w:val="34"/>
        <w:jc w:val="center"/>
        <w:rPr>
          <w:rFonts w:hAnsi="宋体" w:eastAsia="宋体"/>
          <w:color w:val="auto"/>
          <w:sz w:val="28"/>
          <w:szCs w:val="28"/>
          <w:highlight w:val="none"/>
        </w:rPr>
      </w:pPr>
    </w:p>
    <w:p w14:paraId="5C912014">
      <w:pPr>
        <w:pStyle w:val="34"/>
        <w:jc w:val="center"/>
        <w:rPr>
          <w:rFonts w:hAnsi="宋体" w:eastAsia="宋体"/>
          <w:color w:val="auto"/>
          <w:sz w:val="28"/>
          <w:szCs w:val="28"/>
          <w:highlight w:val="none"/>
        </w:rPr>
      </w:pPr>
    </w:p>
    <w:p w14:paraId="4688961A">
      <w:pPr>
        <w:pStyle w:val="34"/>
        <w:jc w:val="center"/>
        <w:rPr>
          <w:rFonts w:hAnsi="宋体" w:eastAsia="宋体"/>
          <w:color w:val="auto"/>
          <w:sz w:val="28"/>
          <w:szCs w:val="28"/>
          <w:highlight w:val="none"/>
        </w:rPr>
      </w:pPr>
    </w:p>
    <w:p w14:paraId="00F3406F">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（投标人名称）</w:t>
      </w:r>
    </w:p>
    <w:p w14:paraId="0EFBA5C3">
      <w:pPr>
        <w:pStyle w:val="34"/>
        <w:jc w:val="center"/>
        <w:rPr>
          <w:rFonts w:hAnsi="宋体" w:eastAsia="宋体"/>
          <w:color w:val="auto"/>
          <w:sz w:val="28"/>
          <w:szCs w:val="28"/>
          <w:highlight w:val="none"/>
        </w:rPr>
      </w:pPr>
      <w:r>
        <w:rPr>
          <w:rFonts w:hint="eastAsia" w:hAnsi="宋体" w:eastAsia="宋体"/>
          <w:color w:val="auto"/>
          <w:sz w:val="28"/>
          <w:szCs w:val="28"/>
          <w:highlight w:val="none"/>
        </w:rPr>
        <w:t>年 月 日</w:t>
      </w:r>
    </w:p>
    <w:p w14:paraId="6712EF99">
      <w:pPr>
        <w:pStyle w:val="34"/>
        <w:rPr>
          <w:rFonts w:hAnsi="宋体" w:eastAsia="宋体"/>
          <w:color w:val="auto"/>
          <w:highlight w:val="none"/>
        </w:rPr>
      </w:pPr>
    </w:p>
    <w:p w14:paraId="5C7EAA0B">
      <w:pPr>
        <w:pStyle w:val="34"/>
        <w:rPr>
          <w:rFonts w:hAnsi="宋体" w:eastAsia="宋体"/>
          <w:color w:val="auto"/>
          <w:highlight w:val="none"/>
        </w:rPr>
      </w:pPr>
    </w:p>
    <w:p w14:paraId="024E47E9">
      <w:pPr>
        <w:pStyle w:val="34"/>
        <w:rPr>
          <w:rFonts w:hAnsi="宋体" w:eastAsia="宋体"/>
          <w:color w:val="auto"/>
          <w:highlight w:val="none"/>
        </w:rPr>
      </w:pPr>
    </w:p>
    <w:p w14:paraId="102955F1">
      <w:pPr>
        <w:pStyle w:val="34"/>
        <w:rPr>
          <w:rFonts w:hAnsi="宋体" w:eastAsia="宋体"/>
          <w:color w:val="auto"/>
          <w:highlight w:val="none"/>
        </w:rPr>
      </w:pPr>
    </w:p>
    <w:p w14:paraId="1CD2BD0C">
      <w:pPr>
        <w:pStyle w:val="34"/>
        <w:rPr>
          <w:rFonts w:hAnsi="宋体" w:eastAsia="宋体"/>
          <w:color w:val="auto"/>
          <w:highlight w:val="none"/>
        </w:rPr>
      </w:pPr>
    </w:p>
    <w:p w14:paraId="5BAB2C35">
      <w:pPr>
        <w:pStyle w:val="34"/>
        <w:rPr>
          <w:rFonts w:hAnsi="宋体" w:eastAsia="宋体"/>
          <w:color w:val="auto"/>
          <w:highlight w:val="none"/>
        </w:rPr>
      </w:pPr>
    </w:p>
    <w:p w14:paraId="50CBC598">
      <w:pPr>
        <w:pStyle w:val="34"/>
        <w:rPr>
          <w:rFonts w:hAnsi="宋体" w:eastAsia="宋体"/>
          <w:color w:val="auto"/>
          <w:highlight w:val="none"/>
        </w:rPr>
      </w:pPr>
    </w:p>
    <w:p w14:paraId="346837FA">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投标文件目录</w:t>
      </w:r>
    </w:p>
    <w:p w14:paraId="1D3850E8">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资格性、符合性审查索引表</w:t>
      </w:r>
    </w:p>
    <w:p w14:paraId="14849B04">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投标函</w:t>
      </w:r>
    </w:p>
    <w:p w14:paraId="3E3BADE9">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 xml:space="preserve">法定代表人证明书 </w:t>
      </w:r>
    </w:p>
    <w:p w14:paraId="128BAC19">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法定代表人授权书</w:t>
      </w:r>
    </w:p>
    <w:p w14:paraId="1355F681">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投标保证金</w:t>
      </w:r>
    </w:p>
    <w:p w14:paraId="63DE67E9">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提供具有独立承担民事责任的能力的证明材料</w:t>
      </w:r>
    </w:p>
    <w:p w14:paraId="0AB668C1">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资格申明</w:t>
      </w:r>
    </w:p>
    <w:p w14:paraId="6645468F">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资格性审查要求的其他资质证明文件</w:t>
      </w:r>
    </w:p>
    <w:p w14:paraId="0AB0D1E4">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投标人业绩情况表</w:t>
      </w:r>
    </w:p>
    <w:p w14:paraId="3C70C78F">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技术和服务要求响应表</w:t>
      </w:r>
    </w:p>
    <w:p w14:paraId="4DA48779">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商务条件响应表</w:t>
      </w:r>
    </w:p>
    <w:p w14:paraId="3BEE1495">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履约进度计划表</w:t>
      </w:r>
    </w:p>
    <w:p w14:paraId="379879FC">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各类证明材料（根据评分标准自行提供和编制）</w:t>
      </w:r>
    </w:p>
    <w:p w14:paraId="6F8C9AED">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采购代理服务费支付承诺书</w:t>
      </w:r>
    </w:p>
    <w:p w14:paraId="002062E6">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需要采购人提供的附加条件</w:t>
      </w:r>
    </w:p>
    <w:p w14:paraId="757EBB23">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项目实施方案、质量保证及售后服务承诺等</w:t>
      </w:r>
    </w:p>
    <w:p w14:paraId="19DE26A7">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询问函、质疑函、投诉书格式</w:t>
      </w:r>
    </w:p>
    <w:p w14:paraId="7A7D9CF8">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附件</w:t>
      </w:r>
    </w:p>
    <w:p w14:paraId="3FFBE129">
      <w:pPr>
        <w:pStyle w:val="34"/>
        <w:numPr>
          <w:ilvl w:val="0"/>
          <w:numId w:val="52"/>
        </w:numPr>
        <w:spacing w:line="360" w:lineRule="auto"/>
        <w:rPr>
          <w:rFonts w:hAnsi="宋体" w:eastAsia="宋体"/>
          <w:color w:val="auto"/>
          <w:highlight w:val="none"/>
        </w:rPr>
      </w:pPr>
      <w:r>
        <w:rPr>
          <w:rFonts w:hint="eastAsia" w:hAnsi="宋体" w:eastAsia="宋体"/>
          <w:color w:val="auto"/>
          <w:highlight w:val="none"/>
        </w:rPr>
        <w:t>唱标信封内容</w:t>
      </w:r>
    </w:p>
    <w:p w14:paraId="3CF9C088">
      <w:pPr>
        <w:pStyle w:val="34"/>
        <w:spacing w:line="360" w:lineRule="auto"/>
        <w:rPr>
          <w:rFonts w:hAnsi="宋体" w:eastAsia="宋体"/>
          <w:color w:val="auto"/>
          <w:highlight w:val="none"/>
        </w:rPr>
      </w:pPr>
    </w:p>
    <w:p w14:paraId="545BE4B1">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461387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格式三：</w:t>
      </w:r>
    </w:p>
    <w:p w14:paraId="00C0D341">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资格性、符合性索引表</w:t>
      </w:r>
    </w:p>
    <w:tbl>
      <w:tblPr>
        <w:tblStyle w:val="2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580"/>
        <w:gridCol w:w="2160"/>
      </w:tblGrid>
      <w:tr w14:paraId="2AFF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00750ECD">
            <w:pPr>
              <w:pStyle w:val="34"/>
              <w:spacing w:line="360" w:lineRule="auto"/>
              <w:jc w:val="center"/>
              <w:rPr>
                <w:rFonts w:hAnsi="宋体" w:eastAsia="宋体"/>
                <w:b/>
                <w:bCs/>
                <w:color w:val="auto"/>
                <w:highlight w:val="none"/>
              </w:rPr>
            </w:pPr>
          </w:p>
        </w:tc>
        <w:tc>
          <w:tcPr>
            <w:tcW w:w="5580" w:type="dxa"/>
            <w:vAlign w:val="center"/>
          </w:tcPr>
          <w:p w14:paraId="25C58C11">
            <w:pPr>
              <w:pStyle w:val="34"/>
              <w:spacing w:line="360" w:lineRule="auto"/>
              <w:jc w:val="center"/>
              <w:rPr>
                <w:rFonts w:hAnsi="宋体" w:eastAsia="宋体"/>
                <w:b/>
                <w:bCs/>
                <w:color w:val="auto"/>
                <w:highlight w:val="none"/>
              </w:rPr>
            </w:pPr>
          </w:p>
        </w:tc>
        <w:tc>
          <w:tcPr>
            <w:tcW w:w="2160" w:type="dxa"/>
            <w:vAlign w:val="center"/>
          </w:tcPr>
          <w:p w14:paraId="269B32FE">
            <w:pPr>
              <w:pStyle w:val="34"/>
              <w:spacing w:line="360" w:lineRule="auto"/>
              <w:jc w:val="center"/>
              <w:rPr>
                <w:rFonts w:hAnsi="宋体" w:eastAsia="宋体"/>
                <w:b/>
                <w:bCs/>
                <w:color w:val="auto"/>
                <w:highlight w:val="none"/>
              </w:rPr>
            </w:pPr>
            <w:r>
              <w:rPr>
                <w:rFonts w:hint="eastAsia" w:hAnsi="宋体" w:eastAsia="宋体"/>
                <w:b/>
                <w:bCs/>
                <w:color w:val="auto"/>
                <w:highlight w:val="none"/>
              </w:rPr>
              <w:t>证明文件</w:t>
            </w:r>
          </w:p>
        </w:tc>
      </w:tr>
      <w:tr w14:paraId="5B52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8DBEEA4">
            <w:pPr>
              <w:pStyle w:val="34"/>
              <w:spacing w:line="360" w:lineRule="auto"/>
              <w:rPr>
                <w:rFonts w:hAnsi="宋体" w:eastAsia="宋体"/>
                <w:color w:val="auto"/>
                <w:highlight w:val="none"/>
              </w:rPr>
            </w:pPr>
          </w:p>
        </w:tc>
        <w:tc>
          <w:tcPr>
            <w:tcW w:w="5580" w:type="dxa"/>
            <w:vAlign w:val="center"/>
          </w:tcPr>
          <w:p w14:paraId="685ED896">
            <w:pPr>
              <w:pStyle w:val="34"/>
              <w:spacing w:line="360" w:lineRule="auto"/>
              <w:rPr>
                <w:rFonts w:hAnsi="宋体" w:eastAsia="宋体"/>
                <w:color w:val="auto"/>
                <w:highlight w:val="none"/>
              </w:rPr>
            </w:pPr>
          </w:p>
        </w:tc>
        <w:tc>
          <w:tcPr>
            <w:tcW w:w="2160" w:type="dxa"/>
            <w:vAlign w:val="center"/>
          </w:tcPr>
          <w:p w14:paraId="19A7F44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0B71D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1743457">
            <w:pPr>
              <w:pStyle w:val="34"/>
              <w:spacing w:line="360" w:lineRule="auto"/>
              <w:rPr>
                <w:rFonts w:hAnsi="宋体" w:eastAsia="宋体"/>
                <w:color w:val="auto"/>
                <w:highlight w:val="none"/>
              </w:rPr>
            </w:pPr>
          </w:p>
        </w:tc>
        <w:tc>
          <w:tcPr>
            <w:tcW w:w="5580" w:type="dxa"/>
            <w:vAlign w:val="center"/>
          </w:tcPr>
          <w:p w14:paraId="32089D56">
            <w:pPr>
              <w:pStyle w:val="34"/>
              <w:spacing w:line="360" w:lineRule="auto"/>
              <w:rPr>
                <w:rFonts w:hAnsi="宋体" w:eastAsia="宋体"/>
                <w:color w:val="auto"/>
                <w:highlight w:val="none"/>
              </w:rPr>
            </w:pPr>
          </w:p>
        </w:tc>
        <w:tc>
          <w:tcPr>
            <w:tcW w:w="2160" w:type="dxa"/>
            <w:vAlign w:val="center"/>
          </w:tcPr>
          <w:p w14:paraId="0F88BAC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367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9981EE0">
            <w:pPr>
              <w:pStyle w:val="34"/>
              <w:spacing w:line="360" w:lineRule="auto"/>
              <w:rPr>
                <w:rFonts w:hAnsi="宋体" w:eastAsia="宋体"/>
                <w:color w:val="auto"/>
                <w:highlight w:val="none"/>
              </w:rPr>
            </w:pPr>
          </w:p>
        </w:tc>
        <w:tc>
          <w:tcPr>
            <w:tcW w:w="5580" w:type="dxa"/>
            <w:vAlign w:val="center"/>
          </w:tcPr>
          <w:p w14:paraId="4BE53364">
            <w:pPr>
              <w:pStyle w:val="34"/>
              <w:spacing w:line="360" w:lineRule="auto"/>
              <w:rPr>
                <w:rFonts w:hAnsi="宋体" w:eastAsia="宋体"/>
                <w:color w:val="auto"/>
                <w:highlight w:val="none"/>
              </w:rPr>
            </w:pPr>
          </w:p>
        </w:tc>
        <w:tc>
          <w:tcPr>
            <w:tcW w:w="2160" w:type="dxa"/>
            <w:vAlign w:val="center"/>
          </w:tcPr>
          <w:p w14:paraId="32F17020">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6F11B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CCB18F9">
            <w:pPr>
              <w:pStyle w:val="34"/>
              <w:spacing w:line="360" w:lineRule="auto"/>
              <w:rPr>
                <w:rFonts w:hAnsi="宋体" w:eastAsia="宋体"/>
                <w:color w:val="auto"/>
                <w:highlight w:val="none"/>
              </w:rPr>
            </w:pPr>
          </w:p>
        </w:tc>
        <w:tc>
          <w:tcPr>
            <w:tcW w:w="5580" w:type="dxa"/>
            <w:vAlign w:val="center"/>
          </w:tcPr>
          <w:p w14:paraId="7689E8E3">
            <w:pPr>
              <w:pStyle w:val="34"/>
              <w:spacing w:line="360" w:lineRule="auto"/>
              <w:rPr>
                <w:rFonts w:hAnsi="宋体" w:eastAsia="宋体"/>
                <w:color w:val="auto"/>
                <w:highlight w:val="none"/>
              </w:rPr>
            </w:pPr>
          </w:p>
        </w:tc>
        <w:tc>
          <w:tcPr>
            <w:tcW w:w="2160" w:type="dxa"/>
            <w:vAlign w:val="center"/>
          </w:tcPr>
          <w:p w14:paraId="23B843E7">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1947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68F58AC">
            <w:pPr>
              <w:pStyle w:val="34"/>
              <w:spacing w:line="360" w:lineRule="auto"/>
              <w:rPr>
                <w:rFonts w:hAnsi="宋体" w:eastAsia="宋体"/>
                <w:color w:val="auto"/>
                <w:highlight w:val="none"/>
              </w:rPr>
            </w:pPr>
          </w:p>
        </w:tc>
        <w:tc>
          <w:tcPr>
            <w:tcW w:w="5580" w:type="dxa"/>
            <w:vAlign w:val="center"/>
          </w:tcPr>
          <w:p w14:paraId="14497F27">
            <w:pPr>
              <w:pStyle w:val="34"/>
              <w:spacing w:line="360" w:lineRule="auto"/>
              <w:rPr>
                <w:rFonts w:hAnsi="宋体" w:eastAsia="宋体"/>
                <w:color w:val="auto"/>
                <w:highlight w:val="none"/>
              </w:rPr>
            </w:pPr>
          </w:p>
        </w:tc>
        <w:tc>
          <w:tcPr>
            <w:tcW w:w="2160" w:type="dxa"/>
            <w:vAlign w:val="center"/>
          </w:tcPr>
          <w:p w14:paraId="629FA547">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EA92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6DDC917">
            <w:pPr>
              <w:pStyle w:val="34"/>
              <w:spacing w:line="360" w:lineRule="auto"/>
              <w:rPr>
                <w:rFonts w:hAnsi="宋体" w:eastAsia="宋体"/>
                <w:color w:val="auto"/>
                <w:highlight w:val="none"/>
              </w:rPr>
            </w:pPr>
          </w:p>
        </w:tc>
        <w:tc>
          <w:tcPr>
            <w:tcW w:w="5580" w:type="dxa"/>
            <w:vAlign w:val="center"/>
          </w:tcPr>
          <w:p w14:paraId="1578637B">
            <w:pPr>
              <w:pStyle w:val="34"/>
              <w:spacing w:line="360" w:lineRule="auto"/>
              <w:rPr>
                <w:rFonts w:hAnsi="宋体" w:eastAsia="宋体"/>
                <w:color w:val="auto"/>
                <w:highlight w:val="none"/>
              </w:rPr>
            </w:pPr>
          </w:p>
        </w:tc>
        <w:tc>
          <w:tcPr>
            <w:tcW w:w="2160" w:type="dxa"/>
            <w:vAlign w:val="center"/>
          </w:tcPr>
          <w:p w14:paraId="468D1D48">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5D4CB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9E8530E">
            <w:pPr>
              <w:pStyle w:val="34"/>
              <w:spacing w:line="360" w:lineRule="auto"/>
              <w:rPr>
                <w:rFonts w:hAnsi="宋体" w:eastAsia="宋体"/>
                <w:color w:val="auto"/>
                <w:highlight w:val="none"/>
              </w:rPr>
            </w:pPr>
          </w:p>
        </w:tc>
        <w:tc>
          <w:tcPr>
            <w:tcW w:w="5580" w:type="dxa"/>
            <w:vAlign w:val="center"/>
          </w:tcPr>
          <w:p w14:paraId="50C6FC8D">
            <w:pPr>
              <w:pStyle w:val="34"/>
              <w:spacing w:line="360" w:lineRule="auto"/>
              <w:rPr>
                <w:rFonts w:hAnsi="宋体" w:eastAsia="宋体"/>
                <w:color w:val="auto"/>
                <w:highlight w:val="none"/>
              </w:rPr>
            </w:pPr>
          </w:p>
        </w:tc>
        <w:tc>
          <w:tcPr>
            <w:tcW w:w="2160" w:type="dxa"/>
            <w:vAlign w:val="center"/>
          </w:tcPr>
          <w:p w14:paraId="7CD39D7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33FC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3CE15D1">
            <w:pPr>
              <w:pStyle w:val="34"/>
              <w:spacing w:line="360" w:lineRule="auto"/>
              <w:jc w:val="center"/>
              <w:rPr>
                <w:rFonts w:hAnsi="宋体" w:eastAsia="宋体"/>
                <w:b/>
                <w:bCs/>
                <w:color w:val="auto"/>
                <w:highlight w:val="none"/>
              </w:rPr>
            </w:pPr>
          </w:p>
        </w:tc>
        <w:tc>
          <w:tcPr>
            <w:tcW w:w="5580" w:type="dxa"/>
            <w:vAlign w:val="center"/>
          </w:tcPr>
          <w:p w14:paraId="7427EB68">
            <w:pPr>
              <w:pStyle w:val="34"/>
              <w:spacing w:line="360" w:lineRule="auto"/>
              <w:jc w:val="center"/>
              <w:rPr>
                <w:rFonts w:hAnsi="宋体" w:eastAsia="宋体"/>
                <w:b/>
                <w:bCs/>
                <w:color w:val="auto"/>
                <w:highlight w:val="none"/>
              </w:rPr>
            </w:pPr>
          </w:p>
        </w:tc>
        <w:tc>
          <w:tcPr>
            <w:tcW w:w="2160" w:type="dxa"/>
            <w:vAlign w:val="center"/>
          </w:tcPr>
          <w:p w14:paraId="3A7EF7FB">
            <w:pPr>
              <w:pStyle w:val="34"/>
              <w:spacing w:line="360" w:lineRule="auto"/>
              <w:jc w:val="center"/>
              <w:rPr>
                <w:rFonts w:hAnsi="宋体" w:eastAsia="宋体"/>
                <w:b/>
                <w:bCs/>
                <w:color w:val="auto"/>
                <w:highlight w:val="none"/>
              </w:rPr>
            </w:pPr>
            <w:r>
              <w:rPr>
                <w:rFonts w:hint="eastAsia" w:hAnsi="宋体" w:eastAsia="宋体"/>
                <w:b/>
                <w:bCs/>
                <w:color w:val="auto"/>
                <w:highlight w:val="none"/>
              </w:rPr>
              <w:t>证明文件</w:t>
            </w:r>
          </w:p>
        </w:tc>
      </w:tr>
      <w:tr w14:paraId="16B3F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D685E3A">
            <w:pPr>
              <w:pStyle w:val="34"/>
              <w:spacing w:line="360" w:lineRule="auto"/>
              <w:rPr>
                <w:rFonts w:hAnsi="宋体" w:eastAsia="宋体"/>
                <w:color w:val="auto"/>
                <w:highlight w:val="none"/>
              </w:rPr>
            </w:pPr>
          </w:p>
        </w:tc>
        <w:tc>
          <w:tcPr>
            <w:tcW w:w="5580" w:type="dxa"/>
            <w:vAlign w:val="center"/>
          </w:tcPr>
          <w:p w14:paraId="57F3D686">
            <w:pPr>
              <w:pStyle w:val="34"/>
              <w:spacing w:line="360" w:lineRule="auto"/>
              <w:rPr>
                <w:rFonts w:hAnsi="宋体" w:eastAsia="宋体"/>
                <w:color w:val="auto"/>
                <w:highlight w:val="none"/>
              </w:rPr>
            </w:pPr>
          </w:p>
        </w:tc>
        <w:tc>
          <w:tcPr>
            <w:tcW w:w="2160" w:type="dxa"/>
            <w:vAlign w:val="center"/>
          </w:tcPr>
          <w:p w14:paraId="4079AB78">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A80A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21C67D5">
            <w:pPr>
              <w:pStyle w:val="34"/>
              <w:spacing w:line="360" w:lineRule="auto"/>
              <w:rPr>
                <w:rFonts w:hAnsi="宋体" w:eastAsia="宋体"/>
                <w:color w:val="auto"/>
                <w:highlight w:val="none"/>
              </w:rPr>
            </w:pPr>
          </w:p>
        </w:tc>
        <w:tc>
          <w:tcPr>
            <w:tcW w:w="5580" w:type="dxa"/>
            <w:vAlign w:val="center"/>
          </w:tcPr>
          <w:p w14:paraId="66C81F5B">
            <w:pPr>
              <w:pStyle w:val="34"/>
              <w:spacing w:line="360" w:lineRule="auto"/>
              <w:rPr>
                <w:rFonts w:hAnsi="宋体" w:eastAsia="宋体"/>
                <w:color w:val="auto"/>
                <w:highlight w:val="none"/>
              </w:rPr>
            </w:pPr>
          </w:p>
        </w:tc>
        <w:tc>
          <w:tcPr>
            <w:tcW w:w="2160" w:type="dxa"/>
            <w:vAlign w:val="center"/>
          </w:tcPr>
          <w:p w14:paraId="2667E31E">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4AAEC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5D76F13">
            <w:pPr>
              <w:pStyle w:val="34"/>
              <w:spacing w:line="360" w:lineRule="auto"/>
              <w:rPr>
                <w:rFonts w:hAnsi="宋体" w:eastAsia="宋体"/>
                <w:color w:val="auto"/>
                <w:highlight w:val="none"/>
              </w:rPr>
            </w:pPr>
          </w:p>
        </w:tc>
        <w:tc>
          <w:tcPr>
            <w:tcW w:w="5580" w:type="dxa"/>
            <w:vAlign w:val="center"/>
          </w:tcPr>
          <w:p w14:paraId="24CCEA78">
            <w:pPr>
              <w:pStyle w:val="34"/>
              <w:spacing w:line="360" w:lineRule="auto"/>
              <w:rPr>
                <w:rFonts w:hAnsi="宋体" w:eastAsia="宋体"/>
                <w:color w:val="auto"/>
                <w:highlight w:val="none"/>
              </w:rPr>
            </w:pPr>
          </w:p>
        </w:tc>
        <w:tc>
          <w:tcPr>
            <w:tcW w:w="2160" w:type="dxa"/>
            <w:vAlign w:val="center"/>
          </w:tcPr>
          <w:p w14:paraId="644BCAC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3AB7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DC2BE81">
            <w:pPr>
              <w:pStyle w:val="34"/>
              <w:spacing w:line="360" w:lineRule="auto"/>
              <w:rPr>
                <w:rFonts w:hAnsi="宋体" w:eastAsia="宋体"/>
                <w:color w:val="auto"/>
                <w:highlight w:val="none"/>
              </w:rPr>
            </w:pPr>
          </w:p>
        </w:tc>
        <w:tc>
          <w:tcPr>
            <w:tcW w:w="5580" w:type="dxa"/>
            <w:vAlign w:val="center"/>
          </w:tcPr>
          <w:p w14:paraId="23133681">
            <w:pPr>
              <w:pStyle w:val="34"/>
              <w:spacing w:line="360" w:lineRule="auto"/>
              <w:rPr>
                <w:rFonts w:hAnsi="宋体" w:eastAsia="宋体"/>
                <w:color w:val="auto"/>
                <w:highlight w:val="none"/>
              </w:rPr>
            </w:pPr>
          </w:p>
        </w:tc>
        <w:tc>
          <w:tcPr>
            <w:tcW w:w="2160" w:type="dxa"/>
            <w:vAlign w:val="center"/>
          </w:tcPr>
          <w:p w14:paraId="331EABF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0EFB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63D67FC">
            <w:pPr>
              <w:pStyle w:val="34"/>
              <w:spacing w:line="360" w:lineRule="auto"/>
              <w:rPr>
                <w:rFonts w:hAnsi="宋体" w:eastAsia="宋体"/>
                <w:color w:val="auto"/>
                <w:highlight w:val="none"/>
              </w:rPr>
            </w:pPr>
          </w:p>
        </w:tc>
        <w:tc>
          <w:tcPr>
            <w:tcW w:w="5580" w:type="dxa"/>
            <w:vAlign w:val="center"/>
          </w:tcPr>
          <w:p w14:paraId="6CCAF281">
            <w:pPr>
              <w:pStyle w:val="34"/>
              <w:spacing w:line="360" w:lineRule="auto"/>
              <w:rPr>
                <w:rFonts w:hAnsi="宋体" w:eastAsia="宋体"/>
                <w:color w:val="auto"/>
                <w:highlight w:val="none"/>
              </w:rPr>
            </w:pPr>
          </w:p>
        </w:tc>
        <w:tc>
          <w:tcPr>
            <w:tcW w:w="2160" w:type="dxa"/>
            <w:vAlign w:val="center"/>
          </w:tcPr>
          <w:p w14:paraId="40C6356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B7CC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F450211">
            <w:pPr>
              <w:pStyle w:val="34"/>
              <w:spacing w:line="360" w:lineRule="auto"/>
              <w:rPr>
                <w:rFonts w:hAnsi="宋体" w:eastAsia="宋体"/>
                <w:color w:val="auto"/>
                <w:highlight w:val="none"/>
              </w:rPr>
            </w:pPr>
          </w:p>
        </w:tc>
        <w:tc>
          <w:tcPr>
            <w:tcW w:w="5580" w:type="dxa"/>
            <w:vAlign w:val="center"/>
          </w:tcPr>
          <w:p w14:paraId="756D288E">
            <w:pPr>
              <w:pStyle w:val="34"/>
              <w:spacing w:line="360" w:lineRule="auto"/>
              <w:rPr>
                <w:rFonts w:hAnsi="宋体" w:eastAsia="宋体"/>
                <w:color w:val="auto"/>
                <w:highlight w:val="none"/>
              </w:rPr>
            </w:pPr>
          </w:p>
        </w:tc>
        <w:tc>
          <w:tcPr>
            <w:tcW w:w="2160" w:type="dxa"/>
            <w:vAlign w:val="center"/>
          </w:tcPr>
          <w:p w14:paraId="77B9BC61">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2220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D99B2DE">
            <w:pPr>
              <w:pStyle w:val="34"/>
              <w:spacing w:line="360" w:lineRule="auto"/>
              <w:rPr>
                <w:rFonts w:hAnsi="宋体" w:eastAsia="宋体"/>
                <w:color w:val="auto"/>
                <w:highlight w:val="none"/>
              </w:rPr>
            </w:pPr>
            <w:r>
              <w:rPr>
                <w:rFonts w:hint="eastAsia" w:hAnsi="宋体" w:eastAsia="宋体"/>
                <w:color w:val="auto"/>
                <w:highlight w:val="none"/>
              </w:rPr>
              <w:t>……</w:t>
            </w:r>
          </w:p>
        </w:tc>
        <w:tc>
          <w:tcPr>
            <w:tcW w:w="5580" w:type="dxa"/>
            <w:vAlign w:val="center"/>
          </w:tcPr>
          <w:p w14:paraId="3C6FD5E6">
            <w:pPr>
              <w:pStyle w:val="34"/>
              <w:spacing w:line="360" w:lineRule="auto"/>
              <w:rPr>
                <w:rFonts w:hAnsi="宋体" w:eastAsia="宋体"/>
                <w:color w:val="auto"/>
                <w:highlight w:val="none"/>
              </w:rPr>
            </w:pPr>
            <w:r>
              <w:rPr>
                <w:rFonts w:hint="eastAsia" w:hAnsi="宋体" w:eastAsia="宋体"/>
                <w:color w:val="auto"/>
                <w:highlight w:val="none"/>
              </w:rPr>
              <w:t>……</w:t>
            </w:r>
          </w:p>
        </w:tc>
        <w:tc>
          <w:tcPr>
            <w:tcW w:w="2160" w:type="dxa"/>
            <w:vAlign w:val="center"/>
          </w:tcPr>
          <w:p w14:paraId="296DBE1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bl>
    <w:p w14:paraId="1EEDB61F">
      <w:pPr>
        <w:pStyle w:val="34"/>
        <w:rPr>
          <w:rFonts w:hAnsi="宋体" w:eastAsia="宋体"/>
          <w:color w:val="auto"/>
          <w:highlight w:val="none"/>
        </w:rPr>
      </w:pPr>
    </w:p>
    <w:p w14:paraId="20707F48">
      <w:pPr>
        <w:ind w:firstLine="420"/>
        <w:rPr>
          <w:rFonts w:ascii="宋体" w:hAnsi="宋体" w:eastAsia="宋体" w:cs="宋体"/>
          <w:color w:val="auto"/>
          <w:highlight w:val="none"/>
        </w:rPr>
      </w:pPr>
      <w:r>
        <w:rPr>
          <w:rFonts w:hint="eastAsia" w:ascii="宋体" w:hAnsi="宋体" w:eastAsia="宋体" w:cs="宋体"/>
          <w:color w:val="auto"/>
          <w:highlight w:val="none"/>
        </w:rPr>
        <w:t>注：供应商应根据《资格性审查表》和《符合性审查表》的各项内容填写此表，表格可延长。</w:t>
      </w:r>
    </w:p>
    <w:p w14:paraId="16CFB397">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392977C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格式四：</w:t>
      </w:r>
    </w:p>
    <w:p w14:paraId="06E5EC69">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投标函</w:t>
      </w:r>
    </w:p>
    <w:p w14:paraId="3DAB3211">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p>
    <w:p w14:paraId="6BAC794F">
      <w:pPr>
        <w:ind w:firstLine="420"/>
        <w:rPr>
          <w:rFonts w:ascii="宋体" w:hAnsi="宋体" w:eastAsia="宋体" w:cs="宋体"/>
          <w:color w:val="auto"/>
          <w:highlight w:val="none"/>
        </w:rPr>
      </w:pPr>
      <w:r>
        <w:rPr>
          <w:rFonts w:hint="eastAsia" w:ascii="宋体" w:hAnsi="宋体" w:eastAsia="宋体" w:cs="宋体"/>
          <w:color w:val="auto"/>
          <w:highlight w:val="none"/>
        </w:rPr>
        <w:t>你方组织的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项目的招标[采购项目编号为：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]，我方愿参与投标。我方确认收到贵方提供的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的招标文件的全部内容。</w:t>
      </w:r>
    </w:p>
    <w:p w14:paraId="52B6C24F">
      <w:pPr>
        <w:ind w:firstLine="420"/>
        <w:rPr>
          <w:rFonts w:ascii="宋体" w:hAnsi="宋体" w:eastAsia="宋体" w:cs="宋体"/>
          <w:color w:val="auto"/>
          <w:highlight w:val="none"/>
        </w:rPr>
      </w:pPr>
      <w:r>
        <w:rPr>
          <w:rFonts w:hint="eastAsia" w:ascii="宋体" w:hAnsi="宋体" w:eastAsia="宋体" w:cs="宋体"/>
          <w:color w:val="auto"/>
          <w:highlight w:val="none"/>
        </w:rPr>
        <w:t>我方在参与投标前已详细研究了招标文件的所有内容，包括澄清、修改文件（如果有） 和所有已提供的参考资料以及有关 附件，我方完全明白并认为此招标文件没有倾向性，也不存在排斥潜在投标人的内容，我方同意招标文件的相关条款，放弃对招标文件提出误解和质疑的一切权力。</w:t>
      </w:r>
    </w:p>
    <w:p w14:paraId="48493F38">
      <w:pPr>
        <w:ind w:firstLine="420"/>
        <w:rPr>
          <w:rFonts w:ascii="宋体" w:hAnsi="宋体" w:eastAsia="宋体" w:cs="宋体"/>
          <w:color w:val="auto"/>
          <w:highlight w:val="none"/>
        </w:rPr>
      </w:pPr>
      <w:r>
        <w:rPr>
          <w:rFonts w:hint="eastAsia" w:ascii="宋体" w:hAnsi="宋体" w:eastAsia="宋体" w:cs="宋体"/>
          <w:color w:val="auto"/>
          <w:highlight w:val="none"/>
          <w:u w:val="single"/>
        </w:rPr>
        <w:t>（投标人名称）</w:t>
      </w:r>
      <w:r>
        <w:rPr>
          <w:rFonts w:hint="eastAsia" w:ascii="宋体" w:hAnsi="宋体" w:eastAsia="宋体" w:cs="宋体"/>
          <w:color w:val="auto"/>
          <w:highlight w:val="none"/>
        </w:rPr>
        <w:t>作为投标人正式授权</w:t>
      </w:r>
      <w:r>
        <w:rPr>
          <w:rFonts w:hint="eastAsia" w:ascii="宋体" w:hAnsi="宋体" w:eastAsia="宋体" w:cs="宋体"/>
          <w:color w:val="auto"/>
          <w:highlight w:val="none"/>
          <w:u w:val="single"/>
        </w:rPr>
        <w:t>（授权代表全名，职务）</w:t>
      </w:r>
      <w:r>
        <w:rPr>
          <w:rFonts w:hint="eastAsia" w:ascii="宋体" w:hAnsi="宋体" w:eastAsia="宋体" w:cs="宋体"/>
          <w:color w:val="auto"/>
          <w:highlight w:val="none"/>
        </w:rPr>
        <w:t>代表我方全权处理有关本投标的一切事宜。</w:t>
      </w:r>
    </w:p>
    <w:p w14:paraId="3D0B1E1C">
      <w:pPr>
        <w:ind w:firstLine="420"/>
        <w:rPr>
          <w:rFonts w:ascii="宋体" w:hAnsi="宋体" w:eastAsia="宋体" w:cs="宋体"/>
          <w:color w:val="auto"/>
          <w:highlight w:val="none"/>
        </w:rPr>
      </w:pPr>
      <w:r>
        <w:rPr>
          <w:rFonts w:hint="eastAsia" w:ascii="宋体" w:hAnsi="宋体" w:eastAsia="宋体" w:cs="宋体"/>
          <w:color w:val="auto"/>
          <w:highlight w:val="none"/>
        </w:rPr>
        <w:t>我方已完全明白招标文件的所有条款要求，并申明如下：</w:t>
      </w:r>
    </w:p>
    <w:p w14:paraId="6E8EFF0C">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按招标文件提供的全部货物与相关服务的投标总价详见《开标一览表》。</w:t>
      </w:r>
    </w:p>
    <w:p w14:paraId="7EDB5841">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3FD5C134">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我方明白并同意，在规定的开标日之后，投标有效期之内撤回投标或中标后不按规定与采购人签订合同或不提交履约保证金, 则贵方将不予退还投标保证金。</w:t>
      </w:r>
    </w:p>
    <w:p w14:paraId="0661D105">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我方愿意向贵方提供任何与本项报价有关的数据、情况和技术资料。若贵方需要，我方愿意提供我方作出的一切承诺的证明材料。</w:t>
      </w:r>
    </w:p>
    <w:p w14:paraId="719C5A38">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我方理解贵方不一定接受最低投标价或任何贵方可能收到的投标。</w:t>
      </w:r>
    </w:p>
    <w:p w14:paraId="163E1965">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我方如果中标，将保证履行招标文件及其澄清、修改文件（如果有）中的全部责任和义务，按质、按量、按期完成《采购需求》及《合同书》中的全部任务。</w:t>
      </w:r>
    </w:p>
    <w:p w14:paraId="676105B1">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我方作为法律、财务和运作上独立于采购人、采购代理机构的投标人，在此保证所提交的所有文件和全部说明是真实的和正确的。</w:t>
      </w:r>
    </w:p>
    <w:p w14:paraId="10243484">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我方投标报价已包含应向知识产权所有权人支付的所有相关税费，并保证采购人在中国使用我方提供的货物时，如有第三方提出侵犯其知识产权主张的，责任由我方承担。</w:t>
      </w:r>
    </w:p>
    <w:p w14:paraId="57FF5DEE">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我方接受采购人委托向贵方支付代理服务费，项目总报价已包含代理服务费，如果被确定为中标供应商，承诺向贵方足额支付。（若采购人支付代理服务费，则此条不适用）</w:t>
      </w:r>
    </w:p>
    <w:p w14:paraId="7AC35337">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我方与其他投标人不存在单位负责人为同一人或者存在直接控股、管理关系。</w:t>
      </w:r>
    </w:p>
    <w:p w14:paraId="325C6A6E">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我方承诺未为本项目提供整体设计、规范编制或者项目管理、监理、检测等服务。</w:t>
      </w:r>
    </w:p>
    <w:p w14:paraId="1E6BC4C5">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我方未被列入法院失信被执行人名单中。</w:t>
      </w:r>
    </w:p>
    <w:p w14:paraId="276885FF">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我方具备以下规定的条件，承诺如下：</w:t>
      </w:r>
    </w:p>
    <w:p w14:paraId="6FE9459A">
      <w:pPr>
        <w:numPr>
          <w:ilvl w:val="0"/>
          <w:numId w:val="54"/>
        </w:numPr>
        <w:ind w:firstLine="420"/>
        <w:rPr>
          <w:rFonts w:ascii="宋体" w:hAnsi="宋体" w:eastAsia="宋体" w:cs="宋体"/>
          <w:color w:val="auto"/>
          <w:highlight w:val="none"/>
        </w:rPr>
      </w:pPr>
      <w:r>
        <w:rPr>
          <w:rFonts w:hint="eastAsia" w:ascii="宋体" w:hAnsi="宋体" w:eastAsia="宋体" w:cs="宋体"/>
          <w:color w:val="auto"/>
          <w:highlight w:val="none"/>
        </w:rPr>
        <w:t>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63200719">
      <w:pPr>
        <w:numPr>
          <w:ilvl w:val="0"/>
          <w:numId w:val="54"/>
        </w:numPr>
        <w:ind w:firstLine="420"/>
        <w:rPr>
          <w:rFonts w:ascii="宋体" w:hAnsi="宋体" w:eastAsia="宋体" w:cs="宋体"/>
          <w:color w:val="auto"/>
          <w:highlight w:val="none"/>
        </w:rPr>
      </w:pPr>
      <w:r>
        <w:rPr>
          <w:rFonts w:hint="eastAsia" w:ascii="宋体" w:hAnsi="宋体" w:eastAsia="宋体" w:cs="宋体"/>
          <w:color w:val="auto"/>
          <w:highlight w:val="none"/>
        </w:rPr>
        <w:t>我方符合法律、行政法规规定的其他条件。</w:t>
      </w:r>
    </w:p>
    <w:p w14:paraId="5EBD487C">
      <w:pPr>
        <w:ind w:firstLine="420"/>
        <w:rPr>
          <w:rFonts w:ascii="宋体" w:hAnsi="宋体" w:eastAsia="宋体" w:cs="宋体"/>
          <w:color w:val="auto"/>
          <w:highlight w:val="none"/>
        </w:rPr>
      </w:pPr>
      <w:r>
        <w:rPr>
          <w:rFonts w:hint="eastAsia" w:ascii="宋体" w:hAnsi="宋体" w:eastAsia="宋体" w:cs="宋体"/>
          <w:color w:val="auto"/>
          <w:highlight w:val="none"/>
        </w:rPr>
        <w:t>以上内容如有虚假或与事实不符的，评标委员会可将我方做无效投标处理，我方愿意承担相应的法律责任。</w:t>
      </w:r>
    </w:p>
    <w:p w14:paraId="1E92A74C">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我方对在本函及投标文件中所作的所有承诺承担法律责任。</w:t>
      </w:r>
    </w:p>
    <w:p w14:paraId="7B28D7D0">
      <w:pPr>
        <w:numPr>
          <w:ilvl w:val="0"/>
          <w:numId w:val="53"/>
        </w:numPr>
        <w:ind w:firstLineChars="0"/>
        <w:rPr>
          <w:rFonts w:ascii="宋体" w:hAnsi="宋体" w:eastAsia="宋体" w:cs="宋体"/>
          <w:color w:val="auto"/>
          <w:highlight w:val="none"/>
        </w:rPr>
      </w:pPr>
      <w:r>
        <w:rPr>
          <w:rFonts w:hint="eastAsia" w:ascii="宋体" w:hAnsi="宋体" w:eastAsia="宋体" w:cs="宋体"/>
          <w:color w:val="auto"/>
          <w:highlight w:val="none"/>
        </w:rPr>
        <w:t>所有与本招标有关的函件请发往下列地址：</w:t>
      </w:r>
    </w:p>
    <w:p w14:paraId="68EC3228">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p>
    <w:p w14:paraId="484D227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邮政编码：</w:t>
      </w:r>
      <w:r>
        <w:rPr>
          <w:rFonts w:hint="eastAsia" w:ascii="宋体" w:hAnsi="宋体" w:eastAsia="宋体" w:cs="宋体"/>
          <w:color w:val="auto"/>
          <w:highlight w:val="none"/>
          <w:u w:val="single"/>
        </w:rPr>
        <w:t xml:space="preserve">               </w:t>
      </w:r>
    </w:p>
    <w:p w14:paraId="522F10D5">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电 话：</w:t>
      </w:r>
      <w:r>
        <w:rPr>
          <w:rFonts w:hint="eastAsia" w:ascii="宋体" w:hAnsi="宋体" w:eastAsia="宋体" w:cs="宋体"/>
          <w:color w:val="auto"/>
          <w:highlight w:val="none"/>
          <w:u w:val="single"/>
        </w:rPr>
        <w:t xml:space="preserve">               </w:t>
      </w:r>
    </w:p>
    <w:p w14:paraId="72A595AA">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传 真：</w:t>
      </w:r>
      <w:r>
        <w:rPr>
          <w:rFonts w:hint="eastAsia" w:ascii="宋体" w:hAnsi="宋体" w:eastAsia="宋体" w:cs="宋体"/>
          <w:color w:val="auto"/>
          <w:highlight w:val="none"/>
          <w:u w:val="single"/>
        </w:rPr>
        <w:t xml:space="preserve">               </w:t>
      </w:r>
    </w:p>
    <w:p w14:paraId="556B963D">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代表姓名：</w:t>
      </w:r>
      <w:r>
        <w:rPr>
          <w:rFonts w:hint="eastAsia" w:ascii="宋体" w:hAnsi="宋体" w:eastAsia="宋体" w:cs="宋体"/>
          <w:color w:val="auto"/>
          <w:highlight w:val="none"/>
          <w:u w:val="single"/>
        </w:rPr>
        <w:t xml:space="preserve">               </w:t>
      </w:r>
    </w:p>
    <w:p w14:paraId="1B6F893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职 务：</w:t>
      </w:r>
      <w:r>
        <w:rPr>
          <w:rFonts w:hint="eastAsia" w:ascii="宋体" w:hAnsi="宋体" w:eastAsia="宋体" w:cs="宋体"/>
          <w:color w:val="auto"/>
          <w:highlight w:val="none"/>
          <w:u w:val="single"/>
        </w:rPr>
        <w:t xml:space="preserve">               </w:t>
      </w:r>
    </w:p>
    <w:p w14:paraId="20EEC6EA">
      <w:pPr>
        <w:ind w:right="1457" w:rightChars="694" w:firstLine="420"/>
        <w:jc w:val="right"/>
        <w:rPr>
          <w:rFonts w:ascii="宋体" w:hAnsi="宋体" w:eastAsia="宋体" w:cs="宋体"/>
          <w:color w:val="auto"/>
          <w:highlight w:val="none"/>
        </w:rPr>
      </w:pPr>
      <w:r>
        <w:rPr>
          <w:rFonts w:hint="eastAsia" w:ascii="宋体" w:hAnsi="宋体" w:eastAsia="宋体" w:cs="宋体"/>
          <w:color w:val="auto"/>
          <w:highlight w:val="none"/>
        </w:rPr>
        <w:t>投标人法定代表人（或法定代表人授权代表）签字或盖章：</w:t>
      </w:r>
    </w:p>
    <w:p w14:paraId="0351B5A2">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投标人名称（盖章） ：</w:t>
      </w:r>
      <w:r>
        <w:rPr>
          <w:rFonts w:hint="eastAsia" w:ascii="宋体" w:hAnsi="宋体" w:eastAsia="宋体" w:cs="宋体"/>
          <w:color w:val="auto"/>
          <w:highlight w:val="none"/>
          <w:u w:val="single"/>
        </w:rPr>
        <w:t xml:space="preserve">               </w:t>
      </w:r>
    </w:p>
    <w:p w14:paraId="70B1CB49">
      <w:pPr>
        <w:ind w:firstLine="420"/>
        <w:jc w:val="right"/>
        <w:rPr>
          <w:rFonts w:ascii="宋体" w:hAnsi="宋体" w:eastAsia="宋体" w:cs="宋体"/>
          <w:color w:val="auto"/>
          <w:highlight w:val="none"/>
        </w:rPr>
      </w:pPr>
    </w:p>
    <w:p w14:paraId="6FD09BA4">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0EFD78B">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C2CB7C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格式五：</w:t>
      </w:r>
    </w:p>
    <w:p w14:paraId="5A94182D">
      <w:pPr>
        <w:ind w:firstLine="420"/>
        <w:rPr>
          <w:rFonts w:ascii="宋体" w:hAnsi="宋体" w:eastAsia="宋体" w:cs="宋体"/>
          <w:color w:val="auto"/>
          <w:highlight w:val="none"/>
        </w:rPr>
      </w:pPr>
      <w:r>
        <w:rPr>
          <w:rFonts w:hint="eastAsia" w:ascii="宋体" w:hAnsi="宋体" w:eastAsia="宋体" w:cs="宋体"/>
          <w:color w:val="auto"/>
          <w:highlight w:val="none"/>
        </w:rPr>
        <w:t>（投标人可使用下述格式，也可使用广东省工商行政管理局统一印制的法定代表人证明书格式）</w:t>
      </w:r>
    </w:p>
    <w:p w14:paraId="7E7054FB">
      <w:pPr>
        <w:ind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法定代表人证明书</w:t>
      </w:r>
    </w:p>
    <w:p w14:paraId="36790AD5">
      <w:p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现任我单位</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职务，为法定代表人，特此证明。</w:t>
      </w:r>
    </w:p>
    <w:p w14:paraId="5CA16BB6">
      <w:pPr>
        <w:ind w:firstLine="420"/>
        <w:rPr>
          <w:rFonts w:ascii="宋体" w:hAnsi="宋体" w:eastAsia="宋体" w:cs="宋体"/>
          <w:color w:val="auto"/>
          <w:highlight w:val="none"/>
        </w:rPr>
      </w:pPr>
      <w:r>
        <w:rPr>
          <w:rFonts w:hint="eastAsia" w:ascii="宋体" w:hAnsi="宋体" w:eastAsia="宋体" w:cs="宋体"/>
          <w:color w:val="auto"/>
          <w:highlight w:val="none"/>
        </w:rPr>
        <w:t>有效期限：</w:t>
      </w:r>
      <w:r>
        <w:rPr>
          <w:rFonts w:hint="eastAsia" w:ascii="宋体" w:hAnsi="宋体" w:eastAsia="宋体" w:cs="宋体"/>
          <w:color w:val="auto"/>
          <w:highlight w:val="none"/>
          <w:u w:val="single"/>
        </w:rPr>
        <w:t xml:space="preserve">         </w:t>
      </w:r>
    </w:p>
    <w:p w14:paraId="37AE1942">
      <w:pPr>
        <w:ind w:firstLine="420"/>
        <w:rPr>
          <w:rFonts w:ascii="宋体" w:hAnsi="宋体" w:eastAsia="宋体" w:cs="宋体"/>
          <w:color w:val="auto"/>
          <w:highlight w:val="none"/>
        </w:rPr>
      </w:pPr>
      <w:r>
        <w:rPr>
          <w:rFonts w:hint="eastAsia" w:ascii="宋体" w:hAnsi="宋体" w:eastAsia="宋体" w:cs="宋体"/>
          <w:color w:val="auto"/>
          <w:highlight w:val="none"/>
        </w:rPr>
        <w:t>附： 代表人性别：</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身份证号码：</w:t>
      </w:r>
      <w:r>
        <w:rPr>
          <w:rFonts w:hint="eastAsia" w:ascii="宋体" w:hAnsi="宋体" w:eastAsia="宋体" w:cs="宋体"/>
          <w:color w:val="auto"/>
          <w:highlight w:val="none"/>
          <w:u w:val="single"/>
        </w:rPr>
        <w:t xml:space="preserve">         </w:t>
      </w:r>
    </w:p>
    <w:p w14:paraId="2D0BC149">
      <w:pPr>
        <w:ind w:firstLine="420"/>
        <w:rPr>
          <w:rFonts w:ascii="宋体" w:hAnsi="宋体" w:eastAsia="宋体" w:cs="宋体"/>
          <w:color w:val="auto"/>
          <w:highlight w:val="none"/>
        </w:rPr>
      </w:pPr>
      <w:r>
        <w:rPr>
          <w:rFonts w:hint="eastAsia" w:ascii="宋体" w:hAnsi="宋体" w:eastAsia="宋体" w:cs="宋体"/>
          <w:color w:val="auto"/>
          <w:highlight w:val="none"/>
        </w:rPr>
        <w:t>注册号码：</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企业类型：</w:t>
      </w:r>
      <w:r>
        <w:rPr>
          <w:rFonts w:hint="eastAsia" w:ascii="宋体" w:hAnsi="宋体" w:eastAsia="宋体" w:cs="宋体"/>
          <w:color w:val="auto"/>
          <w:highlight w:val="none"/>
          <w:u w:val="single"/>
        </w:rPr>
        <w:t xml:space="preserve">         </w:t>
      </w:r>
    </w:p>
    <w:p w14:paraId="3702CBDC">
      <w:pPr>
        <w:ind w:firstLine="420"/>
        <w:rPr>
          <w:rFonts w:ascii="宋体" w:hAnsi="宋体" w:eastAsia="宋体" w:cs="宋体"/>
          <w:color w:val="auto"/>
          <w:highlight w:val="none"/>
        </w:rPr>
      </w:pPr>
      <w:r>
        <w:rPr>
          <w:rFonts w:hint="eastAsia" w:ascii="宋体" w:hAnsi="宋体" w:eastAsia="宋体" w:cs="宋体"/>
          <w:color w:val="auto"/>
          <w:highlight w:val="none"/>
        </w:rPr>
        <w:t>经营范围：</w:t>
      </w:r>
      <w:r>
        <w:rPr>
          <w:rFonts w:hint="eastAsia" w:ascii="宋体" w:hAnsi="宋体" w:eastAsia="宋体" w:cs="宋体"/>
          <w:color w:val="auto"/>
          <w:highlight w:val="none"/>
          <w:u w:val="single"/>
        </w:rPr>
        <w:t xml:space="preserve">         </w:t>
      </w:r>
    </w:p>
    <w:p w14:paraId="0153958F">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投标人名称（盖章）：</w:t>
      </w:r>
    </w:p>
    <w:p w14:paraId="7E9D523B">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地址：</w:t>
      </w:r>
    </w:p>
    <w:p w14:paraId="7468A5FB">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法定代表人（签字或盖章）：</w:t>
      </w:r>
    </w:p>
    <w:p w14:paraId="6DB47FFF">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职务：</w:t>
      </w:r>
    </w:p>
    <w:p w14:paraId="409F568B">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BC7E48B">
      <w:pPr>
        <w:ind w:firstLine="422"/>
        <w:rPr>
          <w:rFonts w:ascii="宋体" w:hAnsi="宋体" w:eastAsia="宋体" w:cs="宋体"/>
          <w:color w:val="auto"/>
          <w:highlight w:val="none"/>
        </w:rPr>
      </w:pPr>
      <w:r>
        <w:rPr>
          <w:rFonts w:hint="eastAsia" w:ascii="宋体" w:hAnsi="宋体" w:eastAsia="宋体" w:cs="宋体"/>
          <w:b/>
          <w:bCs/>
          <w:color w:val="auto"/>
          <w:highlight w:val="none"/>
        </w:rPr>
        <w:t>附身份证复印件</w:t>
      </w:r>
      <w:r>
        <w:rPr>
          <w:rFonts w:hint="eastAsia" w:ascii="宋体" w:hAnsi="宋体" w:eastAsia="宋体" w:cs="宋体"/>
          <w:color w:val="auto"/>
          <w:highlight w:val="none"/>
        </w:rPr>
        <w:br w:type="page"/>
      </w:r>
    </w:p>
    <w:p w14:paraId="7E977E5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格式六：</w:t>
      </w:r>
    </w:p>
    <w:p w14:paraId="14D795C5">
      <w:pPr>
        <w:pStyle w:val="34"/>
        <w:jc w:val="center"/>
        <w:rPr>
          <w:rFonts w:hAnsi="宋体" w:eastAsia="宋体"/>
          <w:color w:val="auto"/>
          <w:sz w:val="28"/>
          <w:szCs w:val="28"/>
          <w:highlight w:val="none"/>
        </w:rPr>
      </w:pPr>
      <w:r>
        <w:rPr>
          <w:rFonts w:hint="eastAsia" w:hAnsi="宋体" w:eastAsia="宋体"/>
          <w:color w:val="auto"/>
          <w:sz w:val="28"/>
          <w:szCs w:val="28"/>
          <w:highlight w:val="none"/>
        </w:rPr>
        <w:t>法定代表人授权书格式</w:t>
      </w:r>
    </w:p>
    <w:p w14:paraId="2D997445">
      <w:pPr>
        <w:ind w:firstLine="420"/>
        <w:rPr>
          <w:rFonts w:ascii="宋体" w:hAnsi="宋体" w:eastAsia="宋体" w:cs="宋体"/>
          <w:color w:val="auto"/>
          <w:highlight w:val="none"/>
        </w:rPr>
      </w:pPr>
      <w:r>
        <w:rPr>
          <w:rFonts w:hint="eastAsia" w:ascii="宋体" w:hAnsi="宋体" w:eastAsia="宋体" w:cs="宋体"/>
          <w:color w:val="auto"/>
          <w:highlight w:val="none"/>
        </w:rPr>
        <w:t>（对于银行、保险、电信、邮政、铁路等行业以及获得总公司投标授权的分公司，可以提供投标分支机构负责人授权书）</w:t>
      </w:r>
    </w:p>
    <w:p w14:paraId="730E3C67">
      <w:pPr>
        <w:pStyle w:val="34"/>
        <w:jc w:val="center"/>
        <w:rPr>
          <w:rFonts w:hAnsi="宋体" w:eastAsia="宋体"/>
          <w:color w:val="auto"/>
          <w:sz w:val="28"/>
          <w:szCs w:val="28"/>
          <w:highlight w:val="none"/>
        </w:rPr>
      </w:pPr>
      <w:r>
        <w:rPr>
          <w:rFonts w:hint="eastAsia" w:hAnsi="宋体" w:eastAsia="宋体"/>
          <w:color w:val="auto"/>
          <w:sz w:val="28"/>
          <w:szCs w:val="28"/>
          <w:highlight w:val="none"/>
        </w:rPr>
        <w:t>法定代表人授权书</w:t>
      </w:r>
    </w:p>
    <w:p w14:paraId="0430243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致： </w:t>
      </w:r>
      <w:r>
        <w:rPr>
          <w:rFonts w:hint="eastAsia" w:ascii="宋体" w:hAnsi="宋体" w:eastAsia="宋体" w:cs="宋体"/>
          <w:color w:val="auto"/>
          <w:highlight w:val="none"/>
          <w:lang w:eastAsia="zh-CN"/>
        </w:rPr>
        <w:t>广东宝骏工程咨询有限公司</w:t>
      </w:r>
    </w:p>
    <w:p w14:paraId="45EB3CDC">
      <w:pPr>
        <w:ind w:firstLine="420"/>
        <w:rPr>
          <w:rFonts w:ascii="宋体" w:hAnsi="宋体" w:eastAsia="宋体" w:cs="宋体"/>
          <w:color w:val="auto"/>
          <w:highlight w:val="none"/>
        </w:rPr>
      </w:pPr>
      <w:r>
        <w:rPr>
          <w:rFonts w:hint="eastAsia" w:ascii="宋体" w:hAnsi="宋体" w:eastAsia="宋体" w:cs="宋体"/>
          <w:color w:val="auto"/>
          <w:highlight w:val="none"/>
        </w:rPr>
        <w:t>本授权书声明：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是注册于（国家或地区）的（投标人名称）的法定代表人，现任</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职务，有效证件号码：</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。现授权（姓名、职务）作为我公司的全权代理人，就</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[采购项目编号为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]的投标和合同执行，以我方的名义处理一切与之有关的事宜。</w:t>
      </w:r>
    </w:p>
    <w:p w14:paraId="6C8A91B2">
      <w:pPr>
        <w:ind w:firstLine="420"/>
        <w:rPr>
          <w:rFonts w:ascii="宋体" w:hAnsi="宋体" w:eastAsia="宋体" w:cs="宋体"/>
          <w:color w:val="auto"/>
          <w:highlight w:val="none"/>
        </w:rPr>
      </w:pPr>
      <w:r>
        <w:rPr>
          <w:rFonts w:hint="eastAsia" w:ascii="宋体" w:hAnsi="宋体" w:eastAsia="宋体" w:cs="宋体"/>
          <w:color w:val="auto"/>
          <w:highlight w:val="none"/>
        </w:rPr>
        <w:t>本授权书于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日签字生效，特此声明。</w:t>
      </w:r>
    </w:p>
    <w:p w14:paraId="1B044856">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投标人（盖章）：</w:t>
      </w:r>
      <w:r>
        <w:rPr>
          <w:rFonts w:hint="eastAsia" w:ascii="宋体" w:hAnsi="宋体" w:eastAsia="宋体" w:cs="宋体"/>
          <w:color w:val="auto"/>
          <w:highlight w:val="none"/>
          <w:u w:val="single"/>
        </w:rPr>
        <w:t xml:space="preserve">               </w:t>
      </w:r>
    </w:p>
    <w:p w14:paraId="0E57C9A9">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p>
    <w:p w14:paraId="58E017A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法定代表人（签字或盖章）：</w:t>
      </w:r>
      <w:r>
        <w:rPr>
          <w:rFonts w:hint="eastAsia" w:ascii="宋体" w:hAnsi="宋体" w:eastAsia="宋体" w:cs="宋体"/>
          <w:color w:val="auto"/>
          <w:highlight w:val="none"/>
          <w:u w:val="single"/>
        </w:rPr>
        <w:t xml:space="preserve">               </w:t>
      </w:r>
    </w:p>
    <w:p w14:paraId="27F7876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p>
    <w:p w14:paraId="5E1172CC">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被授权人（签字或盖章）：</w:t>
      </w:r>
      <w:r>
        <w:rPr>
          <w:rFonts w:hint="eastAsia" w:ascii="宋体" w:hAnsi="宋体" w:eastAsia="宋体" w:cs="宋体"/>
          <w:color w:val="auto"/>
          <w:highlight w:val="none"/>
          <w:u w:val="single"/>
        </w:rPr>
        <w:t xml:space="preserve">               </w:t>
      </w:r>
    </w:p>
    <w:p w14:paraId="5E6DDEC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p>
    <w:p w14:paraId="3808CDB1">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44C7BEC4">
      <w:pPr>
        <w:ind w:firstLine="422"/>
        <w:rPr>
          <w:rFonts w:ascii="宋体" w:hAnsi="宋体" w:eastAsia="宋体" w:cs="宋体"/>
          <w:color w:val="auto"/>
          <w:highlight w:val="none"/>
        </w:rPr>
      </w:pPr>
      <w:r>
        <w:rPr>
          <w:rFonts w:hint="eastAsia" w:ascii="宋体" w:hAnsi="宋体" w:eastAsia="宋体" w:cs="宋体"/>
          <w:b/>
          <w:bCs/>
          <w:color w:val="auto"/>
          <w:highlight w:val="none"/>
        </w:rPr>
        <w:t>附身份证复印件</w:t>
      </w:r>
      <w:r>
        <w:rPr>
          <w:rFonts w:hint="eastAsia" w:ascii="宋体" w:hAnsi="宋体" w:eastAsia="宋体" w:cs="宋体"/>
          <w:color w:val="auto"/>
          <w:highlight w:val="none"/>
        </w:rPr>
        <w:br w:type="page"/>
      </w:r>
    </w:p>
    <w:p w14:paraId="3DEE3946">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格式七：</w:t>
      </w:r>
    </w:p>
    <w:p w14:paraId="7718049F">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投标保证金</w:t>
      </w:r>
    </w:p>
    <w:p w14:paraId="6F7651ED">
      <w:pPr>
        <w:ind w:firstLine="420"/>
        <w:rPr>
          <w:rFonts w:ascii="宋体" w:hAnsi="宋体" w:eastAsia="宋体" w:cs="宋体"/>
          <w:color w:val="auto"/>
          <w:highlight w:val="none"/>
        </w:rPr>
      </w:pPr>
      <w:r>
        <w:rPr>
          <w:rFonts w:hint="eastAsia" w:ascii="宋体" w:hAnsi="宋体" w:eastAsia="宋体" w:cs="宋体"/>
          <w:color w:val="auto"/>
          <w:highlight w:val="none"/>
        </w:rPr>
        <w:t>投标文件要求递交投标保证金的，供应商应在此提供保证金的凭证的复印件。</w:t>
      </w:r>
    </w:p>
    <w:p w14:paraId="2931EF34">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投标保证金汇入情况说明</w:t>
      </w:r>
    </w:p>
    <w:p w14:paraId="7BB26C56">
      <w:pPr>
        <w:ind w:firstLine="420"/>
        <w:rPr>
          <w:rFonts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w:t>
      </w:r>
    </w:p>
    <w:p w14:paraId="06F32644">
      <w:pPr>
        <w:ind w:firstLine="420"/>
        <w:rPr>
          <w:rFonts w:ascii="宋体" w:hAnsi="宋体" w:eastAsia="宋体" w:cs="宋体"/>
          <w:color w:val="auto"/>
          <w:highlight w:val="none"/>
        </w:rPr>
      </w:pPr>
      <w:r>
        <w:rPr>
          <w:rFonts w:hint="eastAsia" w:ascii="宋体" w:hAnsi="宋体" w:eastAsia="宋体" w:cs="宋体"/>
          <w:color w:val="auto"/>
          <w:highlight w:val="none"/>
        </w:rPr>
        <w:t>本单位已按</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项目（采购编号：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）的招标文件件要求，于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日前以</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（付款形式）方式汇入指定帐户（帐户名称：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，帐号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，开户银行：</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w:t>
      </w:r>
    </w:p>
    <w:p w14:paraId="390FBE78">
      <w:pPr>
        <w:ind w:firstLine="420"/>
        <w:rPr>
          <w:rFonts w:ascii="宋体" w:hAnsi="宋体" w:eastAsia="宋体" w:cs="宋体"/>
          <w:color w:val="auto"/>
          <w:highlight w:val="none"/>
        </w:rPr>
      </w:pPr>
      <w:r>
        <w:rPr>
          <w:rFonts w:hint="eastAsia" w:ascii="宋体" w:hAnsi="宋体" w:eastAsia="宋体" w:cs="宋体"/>
          <w:color w:val="auto"/>
          <w:highlight w:val="none"/>
        </w:rPr>
        <w:t>本单位投标保证金的汇款情况：（详见附件－投标保证金进帐单）</w:t>
      </w:r>
    </w:p>
    <w:p w14:paraId="2C0ACB2D">
      <w:pPr>
        <w:ind w:firstLine="420"/>
        <w:rPr>
          <w:rFonts w:ascii="宋体" w:hAnsi="宋体" w:eastAsia="宋体" w:cs="宋体"/>
          <w:color w:val="auto"/>
          <w:highlight w:val="none"/>
        </w:rPr>
      </w:pPr>
      <w:r>
        <w:rPr>
          <w:rFonts w:hint="eastAsia" w:ascii="宋体" w:hAnsi="宋体" w:eastAsia="宋体" w:cs="宋体"/>
          <w:color w:val="auto"/>
          <w:highlight w:val="none"/>
        </w:rPr>
        <w:t>汇出时间：     年    月    日</w:t>
      </w:r>
    </w:p>
    <w:p w14:paraId="35213F10">
      <w:pPr>
        <w:ind w:firstLine="420"/>
        <w:rPr>
          <w:rFonts w:ascii="宋体" w:hAnsi="宋体" w:eastAsia="宋体" w:cs="宋体"/>
          <w:color w:val="auto"/>
          <w:highlight w:val="none"/>
        </w:rPr>
      </w:pPr>
      <w:r>
        <w:rPr>
          <w:rFonts w:hint="eastAsia" w:ascii="宋体" w:hAnsi="宋体" w:eastAsia="宋体" w:cs="宋体"/>
          <w:color w:val="auto"/>
          <w:highlight w:val="none"/>
        </w:rPr>
        <w:t>汇款金额：（大写）人民币       元整（小写：￥      元）</w:t>
      </w:r>
    </w:p>
    <w:p w14:paraId="577D07C0">
      <w:pPr>
        <w:ind w:firstLine="420"/>
        <w:rPr>
          <w:rFonts w:ascii="宋体" w:hAnsi="宋体" w:eastAsia="宋体" w:cs="宋体"/>
          <w:color w:val="auto"/>
          <w:highlight w:val="none"/>
        </w:rPr>
      </w:pPr>
      <w:r>
        <w:rPr>
          <w:rFonts w:hint="eastAsia" w:ascii="宋体" w:hAnsi="宋体" w:eastAsia="宋体" w:cs="宋体"/>
          <w:color w:val="auto"/>
          <w:highlight w:val="none"/>
        </w:rPr>
        <w:t>汇款帐户名称：</w:t>
      </w:r>
      <w:r>
        <w:rPr>
          <w:rFonts w:hint="eastAsia" w:ascii="宋体" w:hAnsi="宋体" w:eastAsia="宋体" w:cs="宋体"/>
          <w:color w:val="auto"/>
          <w:highlight w:val="none"/>
          <w:u w:val="single"/>
        </w:rPr>
        <w:t xml:space="preserve">  （必须是投标时使用的帐户名）   </w:t>
      </w:r>
    </w:p>
    <w:p w14:paraId="729F40C4">
      <w:pPr>
        <w:ind w:firstLine="420"/>
        <w:rPr>
          <w:rFonts w:ascii="宋体" w:hAnsi="宋体" w:eastAsia="宋体" w:cs="宋体"/>
          <w:color w:val="auto"/>
          <w:highlight w:val="none"/>
        </w:rPr>
      </w:pPr>
      <w:r>
        <w:rPr>
          <w:rFonts w:hint="eastAsia" w:ascii="宋体" w:hAnsi="宋体" w:eastAsia="宋体" w:cs="宋体"/>
          <w:color w:val="auto"/>
          <w:highlight w:val="none"/>
        </w:rPr>
        <w:t>帐    号：</w:t>
      </w:r>
      <w:r>
        <w:rPr>
          <w:rFonts w:hint="eastAsia" w:ascii="宋体" w:hAnsi="宋体" w:eastAsia="宋体" w:cs="宋体"/>
          <w:color w:val="auto"/>
          <w:highlight w:val="none"/>
          <w:u w:val="single"/>
        </w:rPr>
        <w:t xml:space="preserve">  （必须是投标时使用的帐号） </w:t>
      </w:r>
    </w:p>
    <w:p w14:paraId="62848E3F">
      <w:pPr>
        <w:ind w:firstLine="420"/>
        <w:rPr>
          <w:rFonts w:ascii="宋体" w:hAnsi="宋体" w:eastAsia="宋体" w:cs="宋体"/>
          <w:color w:val="auto"/>
          <w:highlight w:val="none"/>
        </w:rPr>
      </w:pPr>
      <w:r>
        <w:rPr>
          <w:rFonts w:hint="eastAsia" w:ascii="宋体" w:hAnsi="宋体" w:eastAsia="宋体" w:cs="宋体"/>
          <w:color w:val="auto"/>
          <w:highlight w:val="none"/>
        </w:rPr>
        <w:t>开户银行：</w:t>
      </w:r>
      <w:r>
        <w:rPr>
          <w:rFonts w:hint="eastAsia" w:ascii="宋体" w:hAnsi="宋体" w:eastAsia="宋体" w:cs="宋体"/>
          <w:color w:val="auto"/>
          <w:highlight w:val="none"/>
          <w:u w:val="single"/>
        </w:rPr>
        <w:t xml:space="preserve">                             </w:t>
      </w:r>
    </w:p>
    <w:p w14:paraId="1251E839">
      <w:pPr>
        <w:ind w:firstLine="420"/>
        <w:rPr>
          <w:rFonts w:ascii="宋体" w:hAnsi="宋体" w:eastAsia="宋体" w:cs="宋体"/>
          <w:color w:val="auto"/>
          <w:highlight w:val="none"/>
        </w:rPr>
      </w:pPr>
      <w:r>
        <w:rPr>
          <w:rFonts w:hint="eastAsia" w:ascii="宋体" w:hAnsi="宋体" w:eastAsia="宋体" w:cs="宋体"/>
          <w:color w:val="auto"/>
          <w:highlight w:val="none"/>
        </w:rPr>
        <w:t>本单位谨承诺上述资料是正确、真实的，如因上述证明与事实不符导致的一切损失，本单位保证承担赔偿等一切法律责任。</w:t>
      </w:r>
    </w:p>
    <w:p w14:paraId="6B46844F">
      <w:pPr>
        <w:ind w:firstLine="420"/>
        <w:rPr>
          <w:rFonts w:ascii="宋体" w:hAnsi="宋体" w:eastAsia="宋体" w:cs="宋体"/>
          <w:color w:val="auto"/>
          <w:highlight w:val="none"/>
        </w:rPr>
      </w:pPr>
      <w:r>
        <w:rPr>
          <w:rFonts w:hint="eastAsia" w:ascii="宋体" w:hAnsi="宋体" w:eastAsia="宋体" w:cs="宋体"/>
          <w:color w:val="auto"/>
          <w:highlight w:val="none"/>
        </w:rPr>
        <w:t>投标保证金退回时，请按上述资料退回。</w:t>
      </w:r>
    </w:p>
    <w:p w14:paraId="0B4EADFC">
      <w:pPr>
        <w:ind w:firstLine="420"/>
        <w:rPr>
          <w:rFonts w:ascii="宋体" w:hAnsi="宋体" w:eastAsia="宋体" w:cs="宋体"/>
          <w:color w:val="auto"/>
          <w:highlight w:val="none"/>
        </w:rPr>
      </w:pPr>
    </w:p>
    <w:p w14:paraId="64754395">
      <w:pPr>
        <w:ind w:firstLine="420"/>
        <w:jc w:val="right"/>
        <w:rPr>
          <w:rFonts w:ascii="宋体" w:hAnsi="宋体" w:eastAsia="宋体" w:cs="宋体"/>
          <w:color w:val="auto"/>
          <w:highlight w:val="none"/>
        </w:rPr>
      </w:pPr>
      <w:r>
        <w:rPr>
          <w:rFonts w:hint="eastAsia" w:ascii="宋体" w:hAnsi="宋体" w:eastAsia="宋体" w:cs="宋体"/>
          <w:color w:val="auto"/>
          <w:highlight w:val="none"/>
        </w:rPr>
        <w:t>（单位公章）</w:t>
      </w:r>
    </w:p>
    <w:p w14:paraId="01AE9D53">
      <w:pPr>
        <w:ind w:firstLine="420"/>
        <w:jc w:val="right"/>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w:t>
      </w:r>
    </w:p>
    <w:p w14:paraId="22D625BD">
      <w:pPr>
        <w:ind w:firstLine="420"/>
        <w:rPr>
          <w:rFonts w:ascii="宋体" w:hAnsi="宋体" w:eastAsia="宋体" w:cs="宋体"/>
          <w:color w:val="auto"/>
          <w:highlight w:val="none"/>
        </w:rPr>
      </w:pPr>
    </w:p>
    <w:p w14:paraId="0C727A10">
      <w:pPr>
        <w:ind w:firstLine="420"/>
        <w:rPr>
          <w:rFonts w:ascii="宋体" w:hAnsi="宋体" w:eastAsia="宋体" w:cs="宋体"/>
          <w:color w:val="auto"/>
          <w:highlight w:val="none"/>
        </w:rPr>
      </w:pPr>
      <w:r>
        <w:rPr>
          <w:rFonts w:hint="eastAsia" w:ascii="宋体" w:hAnsi="宋体" w:eastAsia="宋体" w:cs="宋体"/>
          <w:color w:val="auto"/>
          <w:highlight w:val="none"/>
        </w:rPr>
        <w:t>单位名称：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（盖章）</w:t>
      </w:r>
    </w:p>
    <w:p w14:paraId="1EC17D59">
      <w:pPr>
        <w:ind w:firstLine="420"/>
        <w:rPr>
          <w:rFonts w:ascii="宋体" w:hAnsi="宋体" w:eastAsia="宋体" w:cs="宋体"/>
          <w:color w:val="auto"/>
          <w:highlight w:val="none"/>
        </w:rPr>
      </w:pPr>
      <w:r>
        <w:rPr>
          <w:rFonts w:hint="eastAsia" w:ascii="宋体" w:hAnsi="宋体" w:eastAsia="宋体" w:cs="宋体"/>
          <w:color w:val="auto"/>
          <w:highlight w:val="none"/>
        </w:rPr>
        <w:t>单位地址：</w:t>
      </w:r>
      <w:r>
        <w:rPr>
          <w:rFonts w:hint="eastAsia" w:ascii="宋体" w:hAnsi="宋体" w:eastAsia="宋体" w:cs="宋体"/>
          <w:color w:val="auto"/>
          <w:highlight w:val="none"/>
          <w:u w:val="single"/>
        </w:rPr>
        <w:t xml:space="preserve">           </w:t>
      </w:r>
    </w:p>
    <w:p w14:paraId="7FF28862">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p>
    <w:p w14:paraId="16671BA1">
      <w:pPr>
        <w:ind w:firstLine="420"/>
        <w:rPr>
          <w:rFonts w:ascii="宋体" w:hAnsi="宋体" w:eastAsia="宋体" w:cs="宋体"/>
          <w:color w:val="auto"/>
          <w:highlight w:val="none"/>
        </w:rPr>
      </w:pPr>
      <w:r>
        <w:rPr>
          <w:rFonts w:hint="eastAsia" w:ascii="宋体" w:hAnsi="宋体" w:eastAsia="宋体" w:cs="宋体"/>
          <w:color w:val="auto"/>
          <w:highlight w:val="none"/>
        </w:rPr>
        <w:t>单位电话：</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联系人手机：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p>
    <w:p w14:paraId="0C9BA511">
      <w:pPr>
        <w:ind w:firstLine="0" w:firstLineChars="0"/>
        <w:rPr>
          <w:rFonts w:ascii="宋体" w:hAnsi="宋体" w:eastAsia="宋体" w:cs="宋体"/>
          <w:color w:val="auto"/>
          <w:highlight w:val="none"/>
        </w:rPr>
      </w:pPr>
    </w:p>
    <w:p w14:paraId="4A182BC8">
      <w:pPr>
        <w:ind w:firstLine="420"/>
        <w:rPr>
          <w:rFonts w:ascii="宋体" w:hAnsi="宋体" w:eastAsia="宋体" w:cs="宋体"/>
          <w:color w:val="auto"/>
          <w:highlight w:val="none"/>
        </w:rPr>
      </w:pPr>
    </w:p>
    <w:p w14:paraId="1C5470C0">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136004E9">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格式八：</w:t>
      </w:r>
    </w:p>
    <w:p w14:paraId="5E2827E0">
      <w:pPr>
        <w:ind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提供具有独立承担民事责任的能力的证明材料</w:t>
      </w:r>
    </w:p>
    <w:p w14:paraId="69D87122">
      <w:pPr>
        <w:ind w:firstLine="420"/>
        <w:rPr>
          <w:rFonts w:ascii="宋体" w:hAnsi="宋体" w:eastAsia="宋体" w:cs="宋体"/>
          <w:color w:val="auto"/>
          <w:highlight w:val="none"/>
        </w:rPr>
      </w:pPr>
    </w:p>
    <w:p w14:paraId="204F25CD">
      <w:pPr>
        <w:ind w:firstLine="420"/>
        <w:rPr>
          <w:rFonts w:ascii="宋体" w:hAnsi="宋体" w:eastAsia="宋体" w:cs="宋体"/>
          <w:color w:val="auto"/>
          <w:highlight w:val="none"/>
        </w:rPr>
      </w:pPr>
    </w:p>
    <w:p w14:paraId="1F0B095D">
      <w:pPr>
        <w:ind w:firstLine="420"/>
        <w:rPr>
          <w:rFonts w:ascii="宋体" w:hAnsi="宋体" w:eastAsia="宋体" w:cs="宋体"/>
          <w:color w:val="auto"/>
          <w:highlight w:val="none"/>
        </w:rPr>
      </w:pPr>
    </w:p>
    <w:p w14:paraId="5BCD50BA">
      <w:pPr>
        <w:ind w:firstLine="420"/>
        <w:rPr>
          <w:rFonts w:ascii="宋体" w:hAnsi="宋体" w:eastAsia="宋体" w:cs="宋体"/>
          <w:color w:val="auto"/>
          <w:highlight w:val="none"/>
        </w:rPr>
      </w:pPr>
    </w:p>
    <w:p w14:paraId="7712BC00">
      <w:pPr>
        <w:ind w:firstLine="420"/>
        <w:rPr>
          <w:rFonts w:ascii="宋体" w:hAnsi="宋体" w:eastAsia="宋体" w:cs="宋体"/>
          <w:color w:val="auto"/>
          <w:highlight w:val="none"/>
        </w:rPr>
      </w:pPr>
    </w:p>
    <w:p w14:paraId="02BC632F">
      <w:pPr>
        <w:ind w:firstLine="420"/>
        <w:rPr>
          <w:rFonts w:ascii="宋体" w:hAnsi="宋体" w:eastAsia="宋体" w:cs="宋体"/>
          <w:color w:val="auto"/>
          <w:highlight w:val="none"/>
        </w:rPr>
      </w:pPr>
    </w:p>
    <w:p w14:paraId="2F9447AA">
      <w:pPr>
        <w:rPr>
          <w:rFonts w:ascii="宋体" w:hAnsi="宋体" w:eastAsia="宋体" w:cs="宋体"/>
          <w:color w:val="auto"/>
          <w:highlight w:val="none"/>
        </w:rPr>
      </w:pPr>
      <w:r>
        <w:rPr>
          <w:rFonts w:ascii="宋体" w:hAnsi="宋体" w:eastAsia="宋体" w:cs="宋体"/>
          <w:color w:val="auto"/>
          <w:highlight w:val="none"/>
        </w:rPr>
        <w:br w:type="page"/>
      </w:r>
    </w:p>
    <w:p w14:paraId="41BADE9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val="en-US" w:eastAsia="zh-CN"/>
        </w:rPr>
        <w:t>九</w:t>
      </w:r>
      <w:r>
        <w:rPr>
          <w:rFonts w:hint="eastAsia" w:ascii="宋体" w:hAnsi="宋体" w:eastAsia="宋体" w:cs="宋体"/>
          <w:color w:val="auto"/>
          <w:highlight w:val="none"/>
        </w:rPr>
        <w:t>：</w:t>
      </w:r>
    </w:p>
    <w:p w14:paraId="315DE945">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资格申明</w:t>
      </w:r>
    </w:p>
    <w:p w14:paraId="403A57CF">
      <w:pPr>
        <w:pStyle w:val="42"/>
        <w:spacing w:line="420" w:lineRule="atLeas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广东宝骏工程咨询有限公司</w:t>
      </w:r>
      <w:r>
        <w:rPr>
          <w:rFonts w:hint="eastAsia" w:ascii="宋体" w:hAnsi="宋体" w:eastAsia="宋体" w:cs="宋体"/>
          <w:color w:val="auto"/>
          <w:sz w:val="21"/>
          <w:szCs w:val="21"/>
          <w:highlight w:val="none"/>
        </w:rPr>
        <w:t>：</w:t>
      </w:r>
    </w:p>
    <w:p w14:paraId="06AB7FC2">
      <w:pPr>
        <w:spacing w:after="0" w:line="360" w:lineRule="auto"/>
        <w:ind w:firstLine="420" w:firstLineChars="200"/>
        <w:rPr>
          <w:rFonts w:hint="eastAsia" w:ascii="宋体" w:hAnsi="宋体" w:eastAsia="宋体" w:cs="宋体"/>
          <w:color w:val="auto"/>
          <w:sz w:val="21"/>
          <w:szCs w:val="21"/>
          <w:highlight w:val="none"/>
        </w:rPr>
      </w:pPr>
    </w:p>
    <w:p w14:paraId="6655DE47">
      <w:pPr>
        <w:ind w:firstLine="420"/>
        <w:rPr>
          <w:rFonts w:ascii="宋体" w:hAnsi="宋体" w:eastAsia="宋体" w:cs="宋体"/>
          <w:color w:val="auto"/>
          <w:highlight w:val="none"/>
        </w:rPr>
      </w:pPr>
      <w:r>
        <w:rPr>
          <w:rFonts w:hint="eastAsia" w:ascii="宋体" w:hAnsi="宋体" w:eastAsia="宋体" w:cs="宋体"/>
          <w:color w:val="auto"/>
          <w:highlight w:val="none"/>
        </w:rPr>
        <w:t>我方</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（供应商名称）愿响应关于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（项目名称）（采购项目编号：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）的投标邀请并参与本项目投标，符合《中华人民共和国政府采购法》第二十二条第一款第（二）项、第（三）项、第（四）项、第（五）项规定条件，具体包括：</w:t>
      </w:r>
    </w:p>
    <w:p w14:paraId="4B4B40EF">
      <w:pPr>
        <w:ind w:firstLine="420"/>
        <w:rPr>
          <w:rFonts w:ascii="宋体" w:hAnsi="宋体" w:eastAsia="宋体" w:cs="宋体"/>
          <w:color w:val="auto"/>
          <w:highlight w:val="none"/>
        </w:rPr>
      </w:pPr>
      <w:r>
        <w:rPr>
          <w:rFonts w:hint="eastAsia" w:ascii="宋体" w:hAnsi="宋体" w:eastAsia="宋体" w:cs="宋体"/>
          <w:color w:val="auto"/>
          <w:highlight w:val="none"/>
        </w:rPr>
        <w:t>1.具有良好的商业信誉和健全的财务会计制度；</w:t>
      </w:r>
    </w:p>
    <w:p w14:paraId="7A1D2EEC">
      <w:pPr>
        <w:ind w:firstLine="420"/>
        <w:rPr>
          <w:rFonts w:ascii="宋体" w:hAnsi="宋体" w:eastAsia="宋体" w:cs="宋体"/>
          <w:color w:val="auto"/>
          <w:highlight w:val="none"/>
        </w:rPr>
      </w:pPr>
      <w:r>
        <w:rPr>
          <w:rFonts w:hint="eastAsia" w:ascii="宋体" w:hAnsi="宋体" w:eastAsia="宋体" w:cs="宋体"/>
          <w:color w:val="auto"/>
          <w:highlight w:val="none"/>
        </w:rPr>
        <w:t>2.具有履行合同所必需的设备和专业技术能力；</w:t>
      </w:r>
    </w:p>
    <w:p w14:paraId="1F0FEB63">
      <w:pPr>
        <w:ind w:firstLine="420"/>
        <w:rPr>
          <w:rFonts w:ascii="宋体" w:hAnsi="宋体" w:eastAsia="宋体" w:cs="宋体"/>
          <w:color w:val="auto"/>
          <w:highlight w:val="none"/>
        </w:rPr>
      </w:pPr>
      <w:r>
        <w:rPr>
          <w:rFonts w:hint="eastAsia" w:ascii="宋体" w:hAnsi="宋体" w:eastAsia="宋体" w:cs="宋体"/>
          <w:color w:val="auto"/>
          <w:highlight w:val="none"/>
        </w:rPr>
        <w:t>3.具有依法缴纳税收和社会保障资金的良好记录；</w:t>
      </w:r>
    </w:p>
    <w:p w14:paraId="43CEA03A">
      <w:pPr>
        <w:ind w:firstLine="420"/>
        <w:rPr>
          <w:rFonts w:ascii="宋体" w:hAnsi="宋体" w:eastAsia="宋体" w:cs="宋体"/>
          <w:color w:val="auto"/>
          <w:highlight w:val="none"/>
        </w:rPr>
      </w:pPr>
      <w:r>
        <w:rPr>
          <w:rFonts w:hint="eastAsia" w:ascii="宋体" w:hAnsi="宋体" w:eastAsia="宋体" w:cs="宋体"/>
          <w:color w:val="auto"/>
          <w:highlight w:val="none"/>
        </w:rPr>
        <w:t>4.参加政府采购活动前三年内，在经营活动中没有重大违法记录。</w:t>
      </w:r>
    </w:p>
    <w:p w14:paraId="45C4BF00">
      <w:pPr>
        <w:ind w:firstLine="420"/>
        <w:rPr>
          <w:rFonts w:ascii="宋体" w:hAnsi="宋体" w:eastAsia="宋体" w:cs="宋体"/>
          <w:color w:val="auto"/>
          <w:highlight w:val="none"/>
        </w:rPr>
      </w:pPr>
      <w:r>
        <w:rPr>
          <w:rFonts w:hint="eastAsia" w:ascii="宋体" w:hAnsi="宋体" w:eastAsia="宋体" w:cs="宋体"/>
          <w:color w:val="auto"/>
          <w:highlight w:val="none"/>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5770D593">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highlight w:val="none"/>
        </w:rPr>
        <w:t>特此承诺。</w:t>
      </w:r>
    </w:p>
    <w:p w14:paraId="52FB8EFE">
      <w:pPr>
        <w:pStyle w:val="42"/>
        <w:spacing w:line="500" w:lineRule="atLeast"/>
        <w:ind w:firstLine="3517" w:firstLineChars="1675"/>
        <w:rPr>
          <w:rFonts w:hint="eastAsia" w:ascii="宋体" w:hAnsi="宋体" w:eastAsia="宋体" w:cs="宋体"/>
          <w:color w:val="auto"/>
          <w:sz w:val="21"/>
          <w:szCs w:val="21"/>
          <w:highlight w:val="none"/>
        </w:rPr>
      </w:pPr>
    </w:p>
    <w:p w14:paraId="036F587F">
      <w:pPr>
        <w:pStyle w:val="42"/>
        <w:spacing w:line="500" w:lineRule="atLeast"/>
        <w:ind w:firstLine="3517" w:firstLineChars="1675"/>
        <w:rPr>
          <w:rFonts w:hint="eastAsia" w:ascii="宋体" w:hAnsi="宋体" w:eastAsia="宋体" w:cs="宋体"/>
          <w:color w:val="auto"/>
          <w:sz w:val="21"/>
          <w:szCs w:val="21"/>
          <w:highlight w:val="none"/>
        </w:rPr>
      </w:pPr>
    </w:p>
    <w:p w14:paraId="269DC771">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r>
        <w:rPr>
          <w:rFonts w:hint="eastAsia" w:ascii="宋体" w:hAnsi="宋体" w:eastAsia="宋体" w:cs="宋体"/>
          <w:color w:val="auto"/>
          <w:sz w:val="21"/>
          <w:szCs w:val="21"/>
          <w:highlight w:val="none"/>
          <w:u w:val="single"/>
        </w:rPr>
        <w:t xml:space="preserve">                 </w:t>
      </w:r>
    </w:p>
    <w:p w14:paraId="1250EF7F">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96083B7">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14:paraId="2BC8437C">
      <w:pPr>
        <w:pStyle w:val="42"/>
        <w:spacing w:line="500" w:lineRule="atLeast"/>
        <w:ind w:firstLine="0" w:firstLineChars="0"/>
        <w:rPr>
          <w:rFonts w:hint="eastAsia" w:ascii="宋体" w:hAnsi="宋体" w:eastAsia="宋体" w:cs="宋体"/>
          <w:color w:val="auto"/>
          <w:sz w:val="21"/>
          <w:szCs w:val="21"/>
          <w:highlight w:val="none"/>
        </w:rPr>
      </w:pPr>
    </w:p>
    <w:p w14:paraId="1DBCC721">
      <w:pPr>
        <w:ind w:firstLine="0" w:firstLineChars="0"/>
        <w:jc w:val="center"/>
        <w:rPr>
          <w:rFonts w:ascii="宋体" w:hAnsi="宋体" w:eastAsia="宋体" w:cs="宋体"/>
          <w:color w:val="auto"/>
          <w:sz w:val="28"/>
          <w:szCs w:val="28"/>
          <w:highlight w:val="none"/>
        </w:rPr>
      </w:pPr>
    </w:p>
    <w:p w14:paraId="4751E2E2">
      <w:pPr>
        <w:ind w:firstLine="420"/>
        <w:rPr>
          <w:rFonts w:ascii="宋体" w:hAnsi="宋体" w:eastAsia="宋体" w:cs="宋体"/>
          <w:color w:val="auto"/>
          <w:highlight w:val="none"/>
        </w:rPr>
      </w:pPr>
    </w:p>
    <w:p w14:paraId="1819FF13">
      <w:pPr>
        <w:ind w:firstLine="420"/>
        <w:rPr>
          <w:rFonts w:ascii="宋体" w:hAnsi="宋体" w:eastAsia="宋体" w:cs="宋体"/>
          <w:color w:val="auto"/>
          <w:highlight w:val="none"/>
        </w:rPr>
      </w:pPr>
    </w:p>
    <w:p w14:paraId="0A54E927">
      <w:pPr>
        <w:ind w:firstLine="420"/>
        <w:rPr>
          <w:rFonts w:ascii="宋体" w:hAnsi="宋体" w:eastAsia="宋体" w:cs="宋体"/>
          <w:color w:val="auto"/>
          <w:highlight w:val="none"/>
        </w:rPr>
      </w:pPr>
    </w:p>
    <w:p w14:paraId="68E13C99">
      <w:pPr>
        <w:ind w:firstLine="420"/>
        <w:rPr>
          <w:rFonts w:ascii="宋体" w:hAnsi="宋体" w:eastAsia="宋体" w:cs="宋体"/>
          <w:color w:val="auto"/>
          <w:highlight w:val="none"/>
        </w:rPr>
      </w:pPr>
    </w:p>
    <w:p w14:paraId="0E2D26BD">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29D5964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val="en-US" w:eastAsia="zh-CN"/>
        </w:rPr>
        <w:t>十</w:t>
      </w:r>
      <w:r>
        <w:rPr>
          <w:rFonts w:hint="eastAsia" w:ascii="宋体" w:hAnsi="宋体" w:eastAsia="宋体" w:cs="宋体"/>
          <w:color w:val="auto"/>
          <w:highlight w:val="none"/>
        </w:rPr>
        <w:t>：</w:t>
      </w:r>
    </w:p>
    <w:p w14:paraId="01F3CAF6">
      <w:pPr>
        <w:pStyle w:val="34"/>
        <w:jc w:val="center"/>
        <w:rPr>
          <w:rFonts w:hAnsi="宋体" w:eastAsia="宋体"/>
          <w:color w:val="auto"/>
          <w:sz w:val="28"/>
          <w:szCs w:val="28"/>
          <w:highlight w:val="none"/>
        </w:rPr>
      </w:pPr>
      <w:r>
        <w:rPr>
          <w:rFonts w:hint="eastAsia" w:hAnsi="宋体" w:eastAsia="宋体"/>
          <w:color w:val="auto"/>
          <w:sz w:val="28"/>
          <w:szCs w:val="28"/>
          <w:highlight w:val="none"/>
        </w:rPr>
        <w:t>资格性审查要求的其他资质证明文件</w:t>
      </w:r>
    </w:p>
    <w:p w14:paraId="58DFADD1">
      <w:pPr>
        <w:ind w:firstLine="420"/>
        <w:rPr>
          <w:rFonts w:ascii="宋体" w:hAnsi="宋体" w:eastAsia="宋体" w:cs="宋体"/>
          <w:color w:val="auto"/>
          <w:highlight w:val="none"/>
        </w:rPr>
      </w:pPr>
    </w:p>
    <w:p w14:paraId="181C00C7">
      <w:pPr>
        <w:pStyle w:val="51"/>
        <w:ind w:firstLine="480"/>
        <w:rPr>
          <w:rFonts w:hint="default" w:ascii="宋体" w:hAnsi="宋体" w:eastAsia="宋体" w:cs="宋体"/>
          <w:color w:val="auto"/>
          <w:highlight w:val="none"/>
          <w:lang w:eastAsia="zh-CN"/>
        </w:rPr>
      </w:pPr>
    </w:p>
    <w:p w14:paraId="055693C9">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570300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一</w:t>
      </w:r>
      <w:r>
        <w:rPr>
          <w:rFonts w:hint="eastAsia" w:ascii="宋体" w:hAnsi="宋体" w:eastAsia="宋体" w:cs="宋体"/>
          <w:color w:val="auto"/>
          <w:highlight w:val="none"/>
        </w:rPr>
        <w:t>：</w:t>
      </w:r>
    </w:p>
    <w:p w14:paraId="1BF05F1B">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6F7D565D">
      <w:pPr>
        <w:pStyle w:val="34"/>
        <w:jc w:val="center"/>
        <w:rPr>
          <w:rFonts w:hAnsi="宋体" w:eastAsia="宋体"/>
          <w:color w:val="auto"/>
          <w:sz w:val="28"/>
          <w:szCs w:val="28"/>
          <w:highlight w:val="none"/>
        </w:rPr>
      </w:pPr>
      <w:bookmarkStart w:id="25" w:name="_Toc7334"/>
      <w:r>
        <w:rPr>
          <w:rFonts w:hint="eastAsia" w:hAnsi="宋体" w:eastAsia="宋体"/>
          <w:color w:val="auto"/>
          <w:sz w:val="28"/>
          <w:szCs w:val="28"/>
          <w:highlight w:val="none"/>
        </w:rPr>
        <w:t>投标人业绩情况表</w:t>
      </w:r>
      <w:bookmarkEnd w:id="25"/>
    </w:p>
    <w:tbl>
      <w:tblPr>
        <w:tblStyle w:val="38"/>
        <w:tblW w:w="93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1"/>
        <w:gridCol w:w="1163"/>
        <w:gridCol w:w="2701"/>
        <w:gridCol w:w="1440"/>
        <w:gridCol w:w="1872"/>
        <w:gridCol w:w="1488"/>
      </w:tblGrid>
      <w:tr w14:paraId="2160B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shd w:val="clear" w:color="auto" w:fill="F5F5F5"/>
            <w:vAlign w:val="center"/>
          </w:tcPr>
          <w:p w14:paraId="36671988">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163" w:type="dxa"/>
            <w:shd w:val="clear" w:color="auto" w:fill="F5F5F5"/>
            <w:vAlign w:val="center"/>
          </w:tcPr>
          <w:p w14:paraId="2C4B580A">
            <w:pPr>
              <w:pStyle w:val="34"/>
              <w:spacing w:line="360" w:lineRule="auto"/>
              <w:jc w:val="center"/>
              <w:rPr>
                <w:rFonts w:hAnsi="宋体" w:eastAsia="宋体"/>
                <w:color w:val="auto"/>
                <w:highlight w:val="none"/>
              </w:rPr>
            </w:pPr>
            <w:r>
              <w:rPr>
                <w:rFonts w:hint="eastAsia" w:hAnsi="宋体" w:eastAsia="宋体"/>
                <w:color w:val="auto"/>
                <w:highlight w:val="none"/>
              </w:rPr>
              <w:t>客户名称</w:t>
            </w:r>
          </w:p>
        </w:tc>
        <w:tc>
          <w:tcPr>
            <w:tcW w:w="2701" w:type="dxa"/>
            <w:shd w:val="clear" w:color="auto" w:fill="F5F5F5"/>
            <w:vAlign w:val="center"/>
          </w:tcPr>
          <w:p w14:paraId="617D451B">
            <w:pPr>
              <w:pStyle w:val="34"/>
              <w:spacing w:line="360" w:lineRule="auto"/>
              <w:jc w:val="center"/>
              <w:rPr>
                <w:rFonts w:hAnsi="宋体" w:eastAsia="宋体"/>
                <w:color w:val="auto"/>
                <w:highlight w:val="none"/>
              </w:rPr>
            </w:pPr>
            <w:r>
              <w:rPr>
                <w:rFonts w:hint="eastAsia" w:hAnsi="宋体" w:eastAsia="宋体"/>
                <w:color w:val="auto"/>
                <w:highlight w:val="none"/>
              </w:rPr>
              <w:t>项目名称及合同金额（万元）</w:t>
            </w:r>
          </w:p>
        </w:tc>
        <w:tc>
          <w:tcPr>
            <w:tcW w:w="1440" w:type="dxa"/>
            <w:shd w:val="clear" w:color="auto" w:fill="F5F5F5"/>
            <w:vAlign w:val="center"/>
          </w:tcPr>
          <w:p w14:paraId="1DD115F8">
            <w:pPr>
              <w:pStyle w:val="34"/>
              <w:spacing w:line="360" w:lineRule="auto"/>
              <w:jc w:val="center"/>
              <w:rPr>
                <w:rFonts w:hAnsi="宋体" w:eastAsia="宋体"/>
                <w:color w:val="auto"/>
                <w:highlight w:val="none"/>
              </w:rPr>
            </w:pPr>
            <w:r>
              <w:rPr>
                <w:rFonts w:hint="eastAsia" w:hAnsi="宋体" w:eastAsia="宋体"/>
                <w:color w:val="auto"/>
                <w:highlight w:val="none"/>
              </w:rPr>
              <w:t>签订合同时间</w:t>
            </w:r>
          </w:p>
        </w:tc>
        <w:tc>
          <w:tcPr>
            <w:tcW w:w="1872" w:type="dxa"/>
            <w:shd w:val="clear" w:color="auto" w:fill="F5F5F5"/>
            <w:vAlign w:val="center"/>
          </w:tcPr>
          <w:p w14:paraId="794499EA">
            <w:pPr>
              <w:pStyle w:val="34"/>
              <w:spacing w:line="360" w:lineRule="auto"/>
              <w:jc w:val="center"/>
              <w:rPr>
                <w:rFonts w:hAnsi="宋体" w:eastAsia="宋体"/>
                <w:color w:val="auto"/>
                <w:highlight w:val="none"/>
              </w:rPr>
            </w:pPr>
            <w:r>
              <w:rPr>
                <w:rFonts w:hint="eastAsia" w:hAnsi="宋体" w:eastAsia="宋体"/>
                <w:color w:val="auto"/>
                <w:highlight w:val="none"/>
              </w:rPr>
              <w:t>竣工验收报告时间</w:t>
            </w:r>
          </w:p>
        </w:tc>
        <w:tc>
          <w:tcPr>
            <w:tcW w:w="1488" w:type="dxa"/>
            <w:shd w:val="clear" w:color="auto" w:fill="F5F5F5"/>
            <w:vAlign w:val="center"/>
          </w:tcPr>
          <w:p w14:paraId="57D1A981">
            <w:pPr>
              <w:pStyle w:val="34"/>
              <w:spacing w:line="360" w:lineRule="auto"/>
              <w:jc w:val="center"/>
              <w:rPr>
                <w:rFonts w:hAnsi="宋体" w:eastAsia="宋体"/>
                <w:color w:val="auto"/>
                <w:highlight w:val="none"/>
              </w:rPr>
            </w:pPr>
            <w:r>
              <w:rPr>
                <w:rFonts w:hint="eastAsia" w:hAnsi="宋体" w:eastAsia="宋体"/>
                <w:color w:val="auto"/>
                <w:highlight w:val="none"/>
              </w:rPr>
              <w:t>联系人及电话</w:t>
            </w:r>
          </w:p>
        </w:tc>
      </w:tr>
      <w:tr w14:paraId="5AEF0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158CFE56">
            <w:pPr>
              <w:pStyle w:val="34"/>
              <w:numPr>
                <w:ilvl w:val="0"/>
                <w:numId w:val="55"/>
              </w:numPr>
              <w:spacing w:line="360" w:lineRule="auto"/>
              <w:jc w:val="center"/>
              <w:rPr>
                <w:rFonts w:hAnsi="宋体" w:eastAsia="宋体"/>
                <w:color w:val="auto"/>
                <w:highlight w:val="none"/>
              </w:rPr>
            </w:pPr>
          </w:p>
        </w:tc>
        <w:tc>
          <w:tcPr>
            <w:tcW w:w="1163" w:type="dxa"/>
            <w:vAlign w:val="center"/>
          </w:tcPr>
          <w:p w14:paraId="5D05DD77">
            <w:pPr>
              <w:pStyle w:val="34"/>
              <w:spacing w:line="360" w:lineRule="auto"/>
              <w:jc w:val="left"/>
              <w:rPr>
                <w:rFonts w:hAnsi="宋体" w:eastAsia="宋体"/>
                <w:color w:val="auto"/>
                <w:highlight w:val="none"/>
              </w:rPr>
            </w:pPr>
          </w:p>
        </w:tc>
        <w:tc>
          <w:tcPr>
            <w:tcW w:w="2701" w:type="dxa"/>
            <w:vAlign w:val="center"/>
          </w:tcPr>
          <w:p w14:paraId="450E0F39">
            <w:pPr>
              <w:pStyle w:val="34"/>
              <w:spacing w:line="360" w:lineRule="auto"/>
              <w:jc w:val="left"/>
              <w:rPr>
                <w:rFonts w:hAnsi="宋体" w:eastAsia="宋体"/>
                <w:color w:val="auto"/>
                <w:highlight w:val="none"/>
              </w:rPr>
            </w:pPr>
          </w:p>
        </w:tc>
        <w:tc>
          <w:tcPr>
            <w:tcW w:w="1440" w:type="dxa"/>
            <w:vAlign w:val="center"/>
          </w:tcPr>
          <w:p w14:paraId="476AD440">
            <w:pPr>
              <w:pStyle w:val="34"/>
              <w:spacing w:line="360" w:lineRule="auto"/>
              <w:jc w:val="left"/>
              <w:rPr>
                <w:rFonts w:hAnsi="宋体" w:eastAsia="宋体"/>
                <w:color w:val="auto"/>
                <w:highlight w:val="none"/>
              </w:rPr>
            </w:pPr>
          </w:p>
        </w:tc>
        <w:tc>
          <w:tcPr>
            <w:tcW w:w="1872" w:type="dxa"/>
            <w:vAlign w:val="center"/>
          </w:tcPr>
          <w:p w14:paraId="685D6D38">
            <w:pPr>
              <w:pStyle w:val="34"/>
              <w:spacing w:line="360" w:lineRule="auto"/>
              <w:jc w:val="left"/>
              <w:rPr>
                <w:rFonts w:hAnsi="宋体" w:eastAsia="宋体"/>
                <w:color w:val="auto"/>
                <w:highlight w:val="none"/>
              </w:rPr>
            </w:pPr>
          </w:p>
        </w:tc>
        <w:tc>
          <w:tcPr>
            <w:tcW w:w="1488" w:type="dxa"/>
            <w:vAlign w:val="center"/>
          </w:tcPr>
          <w:p w14:paraId="6333F29B">
            <w:pPr>
              <w:pStyle w:val="34"/>
              <w:spacing w:line="360" w:lineRule="auto"/>
              <w:jc w:val="left"/>
              <w:rPr>
                <w:rFonts w:hAnsi="宋体" w:eastAsia="宋体"/>
                <w:color w:val="auto"/>
                <w:highlight w:val="none"/>
              </w:rPr>
            </w:pPr>
          </w:p>
        </w:tc>
      </w:tr>
      <w:tr w14:paraId="645F2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1F2297C3">
            <w:pPr>
              <w:pStyle w:val="34"/>
              <w:numPr>
                <w:ilvl w:val="0"/>
                <w:numId w:val="55"/>
              </w:numPr>
              <w:spacing w:line="360" w:lineRule="auto"/>
              <w:jc w:val="center"/>
              <w:rPr>
                <w:rFonts w:hAnsi="宋体" w:eastAsia="宋体"/>
                <w:color w:val="auto"/>
                <w:highlight w:val="none"/>
              </w:rPr>
            </w:pPr>
          </w:p>
        </w:tc>
        <w:tc>
          <w:tcPr>
            <w:tcW w:w="1163" w:type="dxa"/>
            <w:vAlign w:val="center"/>
          </w:tcPr>
          <w:p w14:paraId="0D24D1BC">
            <w:pPr>
              <w:pStyle w:val="34"/>
              <w:spacing w:line="360" w:lineRule="auto"/>
              <w:jc w:val="left"/>
              <w:rPr>
                <w:rFonts w:hAnsi="宋体" w:eastAsia="宋体"/>
                <w:color w:val="auto"/>
                <w:highlight w:val="none"/>
              </w:rPr>
            </w:pPr>
          </w:p>
        </w:tc>
        <w:tc>
          <w:tcPr>
            <w:tcW w:w="2701" w:type="dxa"/>
            <w:vAlign w:val="center"/>
          </w:tcPr>
          <w:p w14:paraId="588ECE1F">
            <w:pPr>
              <w:pStyle w:val="34"/>
              <w:spacing w:line="360" w:lineRule="auto"/>
              <w:jc w:val="left"/>
              <w:rPr>
                <w:rFonts w:hAnsi="宋体" w:eastAsia="宋体"/>
                <w:color w:val="auto"/>
                <w:highlight w:val="none"/>
              </w:rPr>
            </w:pPr>
          </w:p>
        </w:tc>
        <w:tc>
          <w:tcPr>
            <w:tcW w:w="1440" w:type="dxa"/>
            <w:vAlign w:val="center"/>
          </w:tcPr>
          <w:p w14:paraId="79865745">
            <w:pPr>
              <w:pStyle w:val="34"/>
              <w:spacing w:line="360" w:lineRule="auto"/>
              <w:jc w:val="left"/>
              <w:rPr>
                <w:rFonts w:hAnsi="宋体" w:eastAsia="宋体"/>
                <w:color w:val="auto"/>
                <w:highlight w:val="none"/>
              </w:rPr>
            </w:pPr>
          </w:p>
        </w:tc>
        <w:tc>
          <w:tcPr>
            <w:tcW w:w="1872" w:type="dxa"/>
            <w:vAlign w:val="center"/>
          </w:tcPr>
          <w:p w14:paraId="31CEF45E">
            <w:pPr>
              <w:pStyle w:val="34"/>
              <w:spacing w:line="360" w:lineRule="auto"/>
              <w:jc w:val="left"/>
              <w:rPr>
                <w:rFonts w:hAnsi="宋体" w:eastAsia="宋体"/>
                <w:color w:val="auto"/>
                <w:highlight w:val="none"/>
              </w:rPr>
            </w:pPr>
          </w:p>
        </w:tc>
        <w:tc>
          <w:tcPr>
            <w:tcW w:w="1488" w:type="dxa"/>
            <w:vAlign w:val="center"/>
          </w:tcPr>
          <w:p w14:paraId="6B818F31">
            <w:pPr>
              <w:pStyle w:val="34"/>
              <w:spacing w:line="360" w:lineRule="auto"/>
              <w:jc w:val="left"/>
              <w:rPr>
                <w:rFonts w:hAnsi="宋体" w:eastAsia="宋体"/>
                <w:color w:val="auto"/>
                <w:highlight w:val="none"/>
              </w:rPr>
            </w:pPr>
          </w:p>
        </w:tc>
      </w:tr>
      <w:tr w14:paraId="544B5B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31FC0EAB">
            <w:pPr>
              <w:pStyle w:val="34"/>
              <w:numPr>
                <w:ilvl w:val="0"/>
                <w:numId w:val="55"/>
              </w:numPr>
              <w:spacing w:line="360" w:lineRule="auto"/>
              <w:jc w:val="center"/>
              <w:rPr>
                <w:rFonts w:hAnsi="宋体" w:eastAsia="宋体"/>
                <w:color w:val="auto"/>
                <w:highlight w:val="none"/>
              </w:rPr>
            </w:pPr>
          </w:p>
        </w:tc>
        <w:tc>
          <w:tcPr>
            <w:tcW w:w="1163" w:type="dxa"/>
            <w:vAlign w:val="center"/>
          </w:tcPr>
          <w:p w14:paraId="2DCB7A4F">
            <w:pPr>
              <w:pStyle w:val="34"/>
              <w:spacing w:line="360" w:lineRule="auto"/>
              <w:jc w:val="left"/>
              <w:rPr>
                <w:rFonts w:hAnsi="宋体" w:eastAsia="宋体"/>
                <w:color w:val="auto"/>
                <w:highlight w:val="none"/>
              </w:rPr>
            </w:pPr>
          </w:p>
        </w:tc>
        <w:tc>
          <w:tcPr>
            <w:tcW w:w="2701" w:type="dxa"/>
            <w:vAlign w:val="center"/>
          </w:tcPr>
          <w:p w14:paraId="721FE769">
            <w:pPr>
              <w:pStyle w:val="34"/>
              <w:spacing w:line="360" w:lineRule="auto"/>
              <w:jc w:val="left"/>
              <w:rPr>
                <w:rFonts w:hAnsi="宋体" w:eastAsia="宋体"/>
                <w:color w:val="auto"/>
                <w:highlight w:val="none"/>
              </w:rPr>
            </w:pPr>
          </w:p>
        </w:tc>
        <w:tc>
          <w:tcPr>
            <w:tcW w:w="1440" w:type="dxa"/>
            <w:vAlign w:val="center"/>
          </w:tcPr>
          <w:p w14:paraId="4CFDA89F">
            <w:pPr>
              <w:pStyle w:val="34"/>
              <w:spacing w:line="360" w:lineRule="auto"/>
              <w:jc w:val="left"/>
              <w:rPr>
                <w:rFonts w:hAnsi="宋体" w:eastAsia="宋体"/>
                <w:color w:val="auto"/>
                <w:highlight w:val="none"/>
              </w:rPr>
            </w:pPr>
          </w:p>
        </w:tc>
        <w:tc>
          <w:tcPr>
            <w:tcW w:w="1872" w:type="dxa"/>
            <w:vAlign w:val="center"/>
          </w:tcPr>
          <w:p w14:paraId="3A3AB0CE">
            <w:pPr>
              <w:pStyle w:val="34"/>
              <w:spacing w:line="360" w:lineRule="auto"/>
              <w:jc w:val="left"/>
              <w:rPr>
                <w:rFonts w:hAnsi="宋体" w:eastAsia="宋体"/>
                <w:color w:val="auto"/>
                <w:highlight w:val="none"/>
              </w:rPr>
            </w:pPr>
          </w:p>
        </w:tc>
        <w:tc>
          <w:tcPr>
            <w:tcW w:w="1488" w:type="dxa"/>
            <w:vAlign w:val="center"/>
          </w:tcPr>
          <w:p w14:paraId="789DAEE4">
            <w:pPr>
              <w:pStyle w:val="34"/>
              <w:spacing w:line="360" w:lineRule="auto"/>
              <w:jc w:val="left"/>
              <w:rPr>
                <w:rFonts w:hAnsi="宋体" w:eastAsia="宋体"/>
                <w:color w:val="auto"/>
                <w:highlight w:val="none"/>
              </w:rPr>
            </w:pPr>
          </w:p>
        </w:tc>
      </w:tr>
      <w:tr w14:paraId="47DC12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6A0D0AB4">
            <w:pPr>
              <w:pStyle w:val="34"/>
              <w:numPr>
                <w:ilvl w:val="0"/>
                <w:numId w:val="55"/>
              </w:numPr>
              <w:spacing w:line="360" w:lineRule="auto"/>
              <w:jc w:val="center"/>
              <w:rPr>
                <w:rFonts w:hAnsi="宋体" w:eastAsia="宋体"/>
                <w:color w:val="auto"/>
                <w:highlight w:val="none"/>
              </w:rPr>
            </w:pPr>
          </w:p>
        </w:tc>
        <w:tc>
          <w:tcPr>
            <w:tcW w:w="1163" w:type="dxa"/>
            <w:vAlign w:val="center"/>
          </w:tcPr>
          <w:p w14:paraId="11608FAF">
            <w:pPr>
              <w:pStyle w:val="34"/>
              <w:spacing w:line="360" w:lineRule="auto"/>
              <w:jc w:val="left"/>
              <w:rPr>
                <w:rFonts w:hAnsi="宋体" w:eastAsia="宋体"/>
                <w:color w:val="auto"/>
                <w:highlight w:val="none"/>
              </w:rPr>
            </w:pPr>
          </w:p>
        </w:tc>
        <w:tc>
          <w:tcPr>
            <w:tcW w:w="2701" w:type="dxa"/>
            <w:vAlign w:val="center"/>
          </w:tcPr>
          <w:p w14:paraId="4074DC74">
            <w:pPr>
              <w:pStyle w:val="34"/>
              <w:spacing w:line="360" w:lineRule="auto"/>
              <w:jc w:val="left"/>
              <w:rPr>
                <w:rFonts w:hAnsi="宋体" w:eastAsia="宋体"/>
                <w:color w:val="auto"/>
                <w:highlight w:val="none"/>
              </w:rPr>
            </w:pPr>
          </w:p>
        </w:tc>
        <w:tc>
          <w:tcPr>
            <w:tcW w:w="1440" w:type="dxa"/>
            <w:vAlign w:val="center"/>
          </w:tcPr>
          <w:p w14:paraId="5E3A2A9A">
            <w:pPr>
              <w:pStyle w:val="34"/>
              <w:spacing w:line="360" w:lineRule="auto"/>
              <w:jc w:val="left"/>
              <w:rPr>
                <w:rFonts w:hAnsi="宋体" w:eastAsia="宋体"/>
                <w:color w:val="auto"/>
                <w:highlight w:val="none"/>
              </w:rPr>
            </w:pPr>
          </w:p>
        </w:tc>
        <w:tc>
          <w:tcPr>
            <w:tcW w:w="1872" w:type="dxa"/>
            <w:vAlign w:val="center"/>
          </w:tcPr>
          <w:p w14:paraId="78813553">
            <w:pPr>
              <w:pStyle w:val="34"/>
              <w:spacing w:line="360" w:lineRule="auto"/>
              <w:jc w:val="left"/>
              <w:rPr>
                <w:rFonts w:hAnsi="宋体" w:eastAsia="宋体"/>
                <w:color w:val="auto"/>
                <w:highlight w:val="none"/>
              </w:rPr>
            </w:pPr>
          </w:p>
        </w:tc>
        <w:tc>
          <w:tcPr>
            <w:tcW w:w="1488" w:type="dxa"/>
            <w:vAlign w:val="center"/>
          </w:tcPr>
          <w:p w14:paraId="0FE7BA20">
            <w:pPr>
              <w:pStyle w:val="34"/>
              <w:spacing w:line="360" w:lineRule="auto"/>
              <w:jc w:val="left"/>
              <w:rPr>
                <w:rFonts w:hAnsi="宋体" w:eastAsia="宋体"/>
                <w:color w:val="auto"/>
                <w:highlight w:val="none"/>
              </w:rPr>
            </w:pPr>
          </w:p>
        </w:tc>
      </w:tr>
      <w:tr w14:paraId="3C83D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60C26187">
            <w:pPr>
              <w:pStyle w:val="34"/>
              <w:spacing w:line="360" w:lineRule="auto"/>
              <w:jc w:val="center"/>
              <w:rPr>
                <w:rFonts w:hAnsi="宋体" w:eastAsia="宋体"/>
                <w:color w:val="auto"/>
                <w:highlight w:val="none"/>
              </w:rPr>
            </w:pPr>
            <w:r>
              <w:rPr>
                <w:rFonts w:hint="eastAsia" w:hAnsi="宋体" w:eastAsia="宋体"/>
                <w:color w:val="auto"/>
                <w:highlight w:val="none"/>
              </w:rPr>
              <w:t>…</w:t>
            </w:r>
          </w:p>
        </w:tc>
        <w:tc>
          <w:tcPr>
            <w:tcW w:w="1163" w:type="dxa"/>
            <w:vAlign w:val="center"/>
          </w:tcPr>
          <w:p w14:paraId="1C24721B">
            <w:pPr>
              <w:pStyle w:val="34"/>
              <w:spacing w:line="360" w:lineRule="auto"/>
              <w:jc w:val="left"/>
              <w:rPr>
                <w:rFonts w:hAnsi="宋体" w:eastAsia="宋体"/>
                <w:color w:val="auto"/>
                <w:highlight w:val="none"/>
              </w:rPr>
            </w:pPr>
          </w:p>
        </w:tc>
        <w:tc>
          <w:tcPr>
            <w:tcW w:w="2701" w:type="dxa"/>
            <w:vAlign w:val="center"/>
          </w:tcPr>
          <w:p w14:paraId="3D3A252A">
            <w:pPr>
              <w:pStyle w:val="34"/>
              <w:spacing w:line="360" w:lineRule="auto"/>
              <w:jc w:val="left"/>
              <w:rPr>
                <w:rFonts w:hAnsi="宋体" w:eastAsia="宋体"/>
                <w:color w:val="auto"/>
                <w:highlight w:val="none"/>
              </w:rPr>
            </w:pPr>
          </w:p>
        </w:tc>
        <w:tc>
          <w:tcPr>
            <w:tcW w:w="1440" w:type="dxa"/>
            <w:vAlign w:val="center"/>
          </w:tcPr>
          <w:p w14:paraId="7AB08E4D">
            <w:pPr>
              <w:pStyle w:val="34"/>
              <w:spacing w:line="360" w:lineRule="auto"/>
              <w:jc w:val="left"/>
              <w:rPr>
                <w:rFonts w:hAnsi="宋体" w:eastAsia="宋体"/>
                <w:color w:val="auto"/>
                <w:highlight w:val="none"/>
              </w:rPr>
            </w:pPr>
          </w:p>
        </w:tc>
        <w:tc>
          <w:tcPr>
            <w:tcW w:w="1872" w:type="dxa"/>
            <w:vAlign w:val="center"/>
          </w:tcPr>
          <w:p w14:paraId="62501C34">
            <w:pPr>
              <w:pStyle w:val="34"/>
              <w:spacing w:line="360" w:lineRule="auto"/>
              <w:jc w:val="left"/>
              <w:rPr>
                <w:rFonts w:hAnsi="宋体" w:eastAsia="宋体"/>
                <w:color w:val="auto"/>
                <w:highlight w:val="none"/>
              </w:rPr>
            </w:pPr>
          </w:p>
        </w:tc>
        <w:tc>
          <w:tcPr>
            <w:tcW w:w="1488" w:type="dxa"/>
            <w:vAlign w:val="center"/>
          </w:tcPr>
          <w:p w14:paraId="3656D706">
            <w:pPr>
              <w:pStyle w:val="34"/>
              <w:spacing w:line="360" w:lineRule="auto"/>
              <w:jc w:val="left"/>
              <w:rPr>
                <w:rFonts w:hAnsi="宋体" w:eastAsia="宋体"/>
                <w:color w:val="auto"/>
                <w:highlight w:val="none"/>
              </w:rPr>
            </w:pPr>
          </w:p>
        </w:tc>
      </w:tr>
    </w:tbl>
    <w:p w14:paraId="29B83D84">
      <w:pPr>
        <w:ind w:firstLine="420"/>
        <w:rPr>
          <w:rFonts w:ascii="宋体" w:hAnsi="宋体" w:eastAsia="宋体" w:cs="宋体"/>
          <w:color w:val="auto"/>
          <w:highlight w:val="none"/>
        </w:rPr>
      </w:pPr>
      <w:r>
        <w:rPr>
          <w:rFonts w:hint="eastAsia" w:ascii="宋体" w:hAnsi="宋体" w:eastAsia="宋体" w:cs="宋体"/>
          <w:color w:val="auto"/>
          <w:highlight w:val="none"/>
        </w:rPr>
        <w:t>根据上述业绩情况，按招标文件要求附销售或服务合同复印件及评审要求的证明材料。</w:t>
      </w:r>
    </w:p>
    <w:p w14:paraId="1C1CB84A">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14D69F5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w:t>
      </w:r>
    </w:p>
    <w:p w14:paraId="08AC7A45">
      <w:pPr>
        <w:pStyle w:val="34"/>
        <w:jc w:val="center"/>
        <w:rPr>
          <w:rFonts w:hAnsi="宋体" w:eastAsia="宋体"/>
          <w:color w:val="auto"/>
          <w:sz w:val="28"/>
          <w:szCs w:val="28"/>
          <w:highlight w:val="none"/>
        </w:rPr>
      </w:pPr>
      <w:bookmarkStart w:id="26" w:name="_Toc8744"/>
      <w:r>
        <w:rPr>
          <w:rFonts w:hint="eastAsia" w:hAnsi="宋体" w:eastAsia="宋体"/>
          <w:color w:val="auto"/>
          <w:sz w:val="28"/>
          <w:szCs w:val="28"/>
          <w:highlight w:val="none"/>
        </w:rPr>
        <w:t>《技术和服务要求响应表》</w:t>
      </w:r>
      <w:bookmarkEnd w:id="26"/>
    </w:p>
    <w:tbl>
      <w:tblPr>
        <w:tblStyle w:val="38"/>
        <w:tblW w:w="954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4"/>
        <w:gridCol w:w="1055"/>
        <w:gridCol w:w="1055"/>
        <w:gridCol w:w="1537"/>
        <w:gridCol w:w="1308"/>
        <w:gridCol w:w="996"/>
        <w:gridCol w:w="996"/>
        <w:gridCol w:w="1380"/>
        <w:gridCol w:w="684"/>
      </w:tblGrid>
      <w:tr w14:paraId="7E071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shd w:val="clear" w:color="auto" w:fill="F5F5F5"/>
            <w:vAlign w:val="center"/>
          </w:tcPr>
          <w:p w14:paraId="5BDB677B">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055" w:type="dxa"/>
            <w:shd w:val="clear" w:color="auto" w:fill="F5F5F5"/>
            <w:vAlign w:val="center"/>
          </w:tcPr>
          <w:p w14:paraId="0B1DBF4A">
            <w:pPr>
              <w:pStyle w:val="34"/>
              <w:spacing w:line="360" w:lineRule="auto"/>
              <w:jc w:val="center"/>
              <w:rPr>
                <w:rFonts w:hAnsi="宋体" w:eastAsia="宋体"/>
                <w:color w:val="auto"/>
                <w:highlight w:val="none"/>
              </w:rPr>
            </w:pPr>
            <w:r>
              <w:rPr>
                <w:rFonts w:hint="eastAsia" w:hAnsi="宋体" w:eastAsia="宋体"/>
                <w:color w:val="auto"/>
                <w:highlight w:val="none"/>
              </w:rPr>
              <w:t>标的名称</w:t>
            </w:r>
          </w:p>
        </w:tc>
        <w:tc>
          <w:tcPr>
            <w:tcW w:w="1055" w:type="dxa"/>
            <w:shd w:val="clear" w:color="auto" w:fill="F5F5F5"/>
            <w:vAlign w:val="center"/>
          </w:tcPr>
          <w:p w14:paraId="0F40390D">
            <w:pPr>
              <w:pStyle w:val="34"/>
              <w:spacing w:line="360" w:lineRule="auto"/>
              <w:jc w:val="center"/>
              <w:rPr>
                <w:rFonts w:hAnsi="宋体" w:eastAsia="宋体"/>
                <w:color w:val="auto"/>
                <w:highlight w:val="none"/>
              </w:rPr>
            </w:pPr>
            <w:r>
              <w:rPr>
                <w:rFonts w:hint="eastAsia" w:hAnsi="宋体" w:eastAsia="宋体"/>
                <w:color w:val="auto"/>
                <w:highlight w:val="none"/>
              </w:rPr>
              <w:t>参数性质</w:t>
            </w:r>
          </w:p>
        </w:tc>
        <w:tc>
          <w:tcPr>
            <w:tcW w:w="1537" w:type="dxa"/>
            <w:shd w:val="clear" w:color="auto" w:fill="F5F5F5"/>
            <w:vAlign w:val="center"/>
          </w:tcPr>
          <w:p w14:paraId="2DD95FEC">
            <w:pPr>
              <w:pStyle w:val="34"/>
              <w:spacing w:line="360" w:lineRule="auto"/>
              <w:jc w:val="center"/>
              <w:rPr>
                <w:rFonts w:hAnsi="宋体" w:eastAsia="宋体"/>
                <w:color w:val="auto"/>
                <w:highlight w:val="none"/>
              </w:rPr>
            </w:pPr>
            <w:r>
              <w:rPr>
                <w:rFonts w:hint="eastAsia" w:hAnsi="宋体" w:eastAsia="宋体"/>
                <w:color w:val="auto"/>
                <w:highlight w:val="none"/>
              </w:rPr>
              <w:t>采购文件规定的技术和服务要求</w:t>
            </w:r>
          </w:p>
        </w:tc>
        <w:tc>
          <w:tcPr>
            <w:tcW w:w="1308" w:type="dxa"/>
            <w:shd w:val="clear" w:color="auto" w:fill="F5F5F5"/>
            <w:vAlign w:val="center"/>
          </w:tcPr>
          <w:p w14:paraId="07419D0E">
            <w:pPr>
              <w:pStyle w:val="34"/>
              <w:spacing w:line="360" w:lineRule="auto"/>
              <w:jc w:val="center"/>
              <w:rPr>
                <w:rFonts w:hAnsi="宋体" w:eastAsia="宋体"/>
                <w:color w:val="auto"/>
                <w:highlight w:val="none"/>
              </w:rPr>
            </w:pPr>
            <w:r>
              <w:rPr>
                <w:rFonts w:hint="eastAsia" w:hAnsi="宋体" w:eastAsia="宋体"/>
                <w:color w:val="auto"/>
                <w:highlight w:val="none"/>
              </w:rPr>
              <w:t>投标文件响应的具体内容</w:t>
            </w:r>
          </w:p>
        </w:tc>
        <w:tc>
          <w:tcPr>
            <w:tcW w:w="996" w:type="dxa"/>
            <w:shd w:val="clear" w:color="auto" w:fill="F5F5F5"/>
            <w:vAlign w:val="center"/>
          </w:tcPr>
          <w:p w14:paraId="7B32DE06">
            <w:pPr>
              <w:pStyle w:val="34"/>
              <w:spacing w:line="360" w:lineRule="auto"/>
              <w:jc w:val="center"/>
              <w:rPr>
                <w:rFonts w:hAnsi="宋体" w:eastAsia="宋体"/>
                <w:color w:val="auto"/>
                <w:highlight w:val="none"/>
              </w:rPr>
            </w:pPr>
            <w:r>
              <w:rPr>
                <w:rFonts w:hint="eastAsia" w:hAnsi="宋体" w:eastAsia="宋体"/>
                <w:color w:val="auto"/>
                <w:highlight w:val="none"/>
              </w:rPr>
              <w:t>型号</w:t>
            </w:r>
          </w:p>
        </w:tc>
        <w:tc>
          <w:tcPr>
            <w:tcW w:w="996" w:type="dxa"/>
            <w:shd w:val="clear" w:color="auto" w:fill="F5F5F5"/>
            <w:vAlign w:val="center"/>
          </w:tcPr>
          <w:p w14:paraId="697C985E">
            <w:pPr>
              <w:pStyle w:val="34"/>
              <w:spacing w:line="360" w:lineRule="auto"/>
              <w:jc w:val="center"/>
              <w:rPr>
                <w:rFonts w:hAnsi="宋体" w:eastAsia="宋体"/>
                <w:color w:val="auto"/>
                <w:highlight w:val="none"/>
              </w:rPr>
            </w:pPr>
            <w:r>
              <w:rPr>
                <w:rFonts w:hint="eastAsia" w:hAnsi="宋体" w:eastAsia="宋体"/>
                <w:color w:val="auto"/>
                <w:highlight w:val="none"/>
              </w:rPr>
              <w:t>是否偏离</w:t>
            </w:r>
          </w:p>
        </w:tc>
        <w:tc>
          <w:tcPr>
            <w:tcW w:w="1380" w:type="dxa"/>
            <w:shd w:val="clear" w:color="auto" w:fill="F5F5F5"/>
            <w:vAlign w:val="center"/>
          </w:tcPr>
          <w:p w14:paraId="6BEE48A7">
            <w:pPr>
              <w:pStyle w:val="34"/>
              <w:spacing w:line="360" w:lineRule="auto"/>
              <w:jc w:val="center"/>
              <w:rPr>
                <w:rFonts w:hAnsi="宋体" w:eastAsia="宋体"/>
                <w:color w:val="auto"/>
                <w:highlight w:val="none"/>
              </w:rPr>
            </w:pPr>
            <w:r>
              <w:rPr>
                <w:rFonts w:hint="eastAsia" w:hAnsi="宋体" w:eastAsia="宋体"/>
                <w:color w:val="auto"/>
                <w:highlight w:val="none"/>
              </w:rPr>
              <w:t>证明文件所在位置</w:t>
            </w:r>
          </w:p>
        </w:tc>
        <w:tc>
          <w:tcPr>
            <w:tcW w:w="684" w:type="dxa"/>
            <w:shd w:val="clear" w:color="auto" w:fill="F5F5F5"/>
            <w:vAlign w:val="center"/>
          </w:tcPr>
          <w:p w14:paraId="2F662E33">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46BB4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709703B0">
            <w:pPr>
              <w:pStyle w:val="34"/>
              <w:numPr>
                <w:ilvl w:val="0"/>
                <w:numId w:val="56"/>
              </w:numPr>
              <w:tabs>
                <w:tab w:val="clear" w:pos="0"/>
              </w:tabs>
              <w:spacing w:line="360" w:lineRule="auto"/>
              <w:jc w:val="center"/>
              <w:rPr>
                <w:rFonts w:hAnsi="宋体" w:eastAsia="宋体"/>
                <w:color w:val="auto"/>
                <w:highlight w:val="none"/>
              </w:rPr>
            </w:pPr>
          </w:p>
        </w:tc>
        <w:tc>
          <w:tcPr>
            <w:tcW w:w="1055" w:type="dxa"/>
            <w:vAlign w:val="center"/>
          </w:tcPr>
          <w:p w14:paraId="6C75600F">
            <w:pPr>
              <w:pStyle w:val="34"/>
              <w:spacing w:line="360" w:lineRule="auto"/>
              <w:rPr>
                <w:rFonts w:hAnsi="宋体" w:eastAsia="宋体"/>
                <w:color w:val="auto"/>
                <w:highlight w:val="none"/>
              </w:rPr>
            </w:pPr>
          </w:p>
        </w:tc>
        <w:tc>
          <w:tcPr>
            <w:tcW w:w="1055" w:type="dxa"/>
            <w:vAlign w:val="center"/>
          </w:tcPr>
          <w:p w14:paraId="6DF319A8">
            <w:pPr>
              <w:pStyle w:val="34"/>
              <w:spacing w:line="360" w:lineRule="auto"/>
              <w:rPr>
                <w:rFonts w:hAnsi="宋体" w:eastAsia="宋体"/>
                <w:color w:val="auto"/>
                <w:highlight w:val="none"/>
              </w:rPr>
            </w:pPr>
          </w:p>
        </w:tc>
        <w:tc>
          <w:tcPr>
            <w:tcW w:w="1537" w:type="dxa"/>
            <w:vAlign w:val="center"/>
          </w:tcPr>
          <w:p w14:paraId="222C25C3">
            <w:pPr>
              <w:pStyle w:val="34"/>
              <w:spacing w:line="360" w:lineRule="auto"/>
              <w:rPr>
                <w:rFonts w:hAnsi="宋体" w:eastAsia="宋体"/>
                <w:color w:val="auto"/>
                <w:highlight w:val="none"/>
              </w:rPr>
            </w:pPr>
          </w:p>
        </w:tc>
        <w:tc>
          <w:tcPr>
            <w:tcW w:w="1308" w:type="dxa"/>
            <w:vAlign w:val="center"/>
          </w:tcPr>
          <w:p w14:paraId="12B17AB1">
            <w:pPr>
              <w:pStyle w:val="34"/>
              <w:spacing w:line="360" w:lineRule="auto"/>
              <w:rPr>
                <w:rFonts w:hAnsi="宋体" w:eastAsia="宋体"/>
                <w:color w:val="auto"/>
                <w:highlight w:val="none"/>
              </w:rPr>
            </w:pPr>
          </w:p>
        </w:tc>
        <w:tc>
          <w:tcPr>
            <w:tcW w:w="996" w:type="dxa"/>
            <w:vAlign w:val="center"/>
          </w:tcPr>
          <w:p w14:paraId="3DBC8B67">
            <w:pPr>
              <w:pStyle w:val="34"/>
              <w:spacing w:line="360" w:lineRule="auto"/>
              <w:rPr>
                <w:rFonts w:hAnsi="宋体" w:eastAsia="宋体"/>
                <w:color w:val="auto"/>
                <w:highlight w:val="none"/>
              </w:rPr>
            </w:pPr>
          </w:p>
        </w:tc>
        <w:tc>
          <w:tcPr>
            <w:tcW w:w="996" w:type="dxa"/>
            <w:vAlign w:val="center"/>
          </w:tcPr>
          <w:p w14:paraId="053CC39E">
            <w:pPr>
              <w:pStyle w:val="34"/>
              <w:spacing w:line="360" w:lineRule="auto"/>
              <w:rPr>
                <w:rFonts w:hAnsi="宋体" w:eastAsia="宋体"/>
                <w:color w:val="auto"/>
                <w:highlight w:val="none"/>
              </w:rPr>
            </w:pPr>
          </w:p>
        </w:tc>
        <w:tc>
          <w:tcPr>
            <w:tcW w:w="1380" w:type="dxa"/>
            <w:vAlign w:val="center"/>
          </w:tcPr>
          <w:p w14:paraId="072925AC">
            <w:pPr>
              <w:pStyle w:val="34"/>
              <w:spacing w:line="360" w:lineRule="auto"/>
              <w:rPr>
                <w:rFonts w:hAnsi="宋体" w:eastAsia="宋体"/>
                <w:color w:val="auto"/>
                <w:highlight w:val="none"/>
              </w:rPr>
            </w:pPr>
          </w:p>
        </w:tc>
        <w:tc>
          <w:tcPr>
            <w:tcW w:w="684" w:type="dxa"/>
            <w:vAlign w:val="center"/>
          </w:tcPr>
          <w:p w14:paraId="5096DD79">
            <w:pPr>
              <w:pStyle w:val="34"/>
              <w:spacing w:line="360" w:lineRule="auto"/>
              <w:rPr>
                <w:rFonts w:hAnsi="宋体" w:eastAsia="宋体"/>
                <w:color w:val="auto"/>
                <w:highlight w:val="none"/>
              </w:rPr>
            </w:pPr>
          </w:p>
        </w:tc>
      </w:tr>
      <w:tr w14:paraId="014D7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19D231B5">
            <w:pPr>
              <w:pStyle w:val="34"/>
              <w:numPr>
                <w:ilvl w:val="0"/>
                <w:numId w:val="56"/>
              </w:numPr>
              <w:tabs>
                <w:tab w:val="clear" w:pos="0"/>
              </w:tabs>
              <w:spacing w:line="360" w:lineRule="auto"/>
              <w:jc w:val="center"/>
              <w:rPr>
                <w:rFonts w:hAnsi="宋体" w:eastAsia="宋体"/>
                <w:color w:val="auto"/>
                <w:highlight w:val="none"/>
              </w:rPr>
            </w:pPr>
          </w:p>
        </w:tc>
        <w:tc>
          <w:tcPr>
            <w:tcW w:w="1055" w:type="dxa"/>
            <w:vAlign w:val="center"/>
          </w:tcPr>
          <w:p w14:paraId="2FC99DE8">
            <w:pPr>
              <w:pStyle w:val="34"/>
              <w:spacing w:line="360" w:lineRule="auto"/>
              <w:rPr>
                <w:rFonts w:hAnsi="宋体" w:eastAsia="宋体"/>
                <w:color w:val="auto"/>
                <w:highlight w:val="none"/>
              </w:rPr>
            </w:pPr>
          </w:p>
        </w:tc>
        <w:tc>
          <w:tcPr>
            <w:tcW w:w="1055" w:type="dxa"/>
            <w:vAlign w:val="center"/>
          </w:tcPr>
          <w:p w14:paraId="64BBAD1D">
            <w:pPr>
              <w:pStyle w:val="34"/>
              <w:spacing w:line="360" w:lineRule="auto"/>
              <w:rPr>
                <w:rFonts w:hAnsi="宋体" w:eastAsia="宋体"/>
                <w:color w:val="auto"/>
                <w:highlight w:val="none"/>
              </w:rPr>
            </w:pPr>
          </w:p>
        </w:tc>
        <w:tc>
          <w:tcPr>
            <w:tcW w:w="1537" w:type="dxa"/>
            <w:vAlign w:val="center"/>
          </w:tcPr>
          <w:p w14:paraId="0EED1797">
            <w:pPr>
              <w:pStyle w:val="34"/>
              <w:spacing w:line="360" w:lineRule="auto"/>
              <w:rPr>
                <w:rFonts w:hAnsi="宋体" w:eastAsia="宋体"/>
                <w:color w:val="auto"/>
                <w:highlight w:val="none"/>
              </w:rPr>
            </w:pPr>
          </w:p>
        </w:tc>
        <w:tc>
          <w:tcPr>
            <w:tcW w:w="1308" w:type="dxa"/>
            <w:vAlign w:val="center"/>
          </w:tcPr>
          <w:p w14:paraId="38AEBE78">
            <w:pPr>
              <w:pStyle w:val="34"/>
              <w:spacing w:line="360" w:lineRule="auto"/>
              <w:rPr>
                <w:rFonts w:hAnsi="宋体" w:eastAsia="宋体"/>
                <w:color w:val="auto"/>
                <w:highlight w:val="none"/>
              </w:rPr>
            </w:pPr>
          </w:p>
        </w:tc>
        <w:tc>
          <w:tcPr>
            <w:tcW w:w="996" w:type="dxa"/>
            <w:vAlign w:val="center"/>
          </w:tcPr>
          <w:p w14:paraId="22CDC76E">
            <w:pPr>
              <w:pStyle w:val="34"/>
              <w:spacing w:line="360" w:lineRule="auto"/>
              <w:rPr>
                <w:rFonts w:hAnsi="宋体" w:eastAsia="宋体"/>
                <w:color w:val="auto"/>
                <w:highlight w:val="none"/>
              </w:rPr>
            </w:pPr>
          </w:p>
        </w:tc>
        <w:tc>
          <w:tcPr>
            <w:tcW w:w="996" w:type="dxa"/>
            <w:vAlign w:val="center"/>
          </w:tcPr>
          <w:p w14:paraId="4B688587">
            <w:pPr>
              <w:pStyle w:val="34"/>
              <w:spacing w:line="360" w:lineRule="auto"/>
              <w:rPr>
                <w:rFonts w:hAnsi="宋体" w:eastAsia="宋体"/>
                <w:color w:val="auto"/>
                <w:highlight w:val="none"/>
              </w:rPr>
            </w:pPr>
          </w:p>
        </w:tc>
        <w:tc>
          <w:tcPr>
            <w:tcW w:w="1380" w:type="dxa"/>
            <w:vAlign w:val="center"/>
          </w:tcPr>
          <w:p w14:paraId="03D75939">
            <w:pPr>
              <w:pStyle w:val="34"/>
              <w:spacing w:line="360" w:lineRule="auto"/>
              <w:rPr>
                <w:rFonts w:hAnsi="宋体" w:eastAsia="宋体"/>
                <w:color w:val="auto"/>
                <w:highlight w:val="none"/>
              </w:rPr>
            </w:pPr>
          </w:p>
        </w:tc>
        <w:tc>
          <w:tcPr>
            <w:tcW w:w="684" w:type="dxa"/>
            <w:vAlign w:val="center"/>
          </w:tcPr>
          <w:p w14:paraId="778696A0">
            <w:pPr>
              <w:pStyle w:val="34"/>
              <w:spacing w:line="360" w:lineRule="auto"/>
              <w:rPr>
                <w:rFonts w:hAnsi="宋体" w:eastAsia="宋体"/>
                <w:color w:val="auto"/>
                <w:highlight w:val="none"/>
              </w:rPr>
            </w:pPr>
          </w:p>
        </w:tc>
      </w:tr>
      <w:tr w14:paraId="19965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14DFD6C0">
            <w:pPr>
              <w:pStyle w:val="34"/>
              <w:numPr>
                <w:ilvl w:val="0"/>
                <w:numId w:val="56"/>
              </w:numPr>
              <w:tabs>
                <w:tab w:val="clear" w:pos="0"/>
              </w:tabs>
              <w:spacing w:line="360" w:lineRule="auto"/>
              <w:jc w:val="center"/>
              <w:rPr>
                <w:rFonts w:hAnsi="宋体" w:eastAsia="宋体"/>
                <w:color w:val="auto"/>
                <w:highlight w:val="none"/>
              </w:rPr>
            </w:pPr>
          </w:p>
        </w:tc>
        <w:tc>
          <w:tcPr>
            <w:tcW w:w="1055" w:type="dxa"/>
            <w:vAlign w:val="center"/>
          </w:tcPr>
          <w:p w14:paraId="6A3E3CD8">
            <w:pPr>
              <w:pStyle w:val="34"/>
              <w:spacing w:line="360" w:lineRule="auto"/>
              <w:rPr>
                <w:rFonts w:hAnsi="宋体" w:eastAsia="宋体"/>
                <w:color w:val="auto"/>
                <w:highlight w:val="none"/>
              </w:rPr>
            </w:pPr>
          </w:p>
        </w:tc>
        <w:tc>
          <w:tcPr>
            <w:tcW w:w="1055" w:type="dxa"/>
            <w:vAlign w:val="center"/>
          </w:tcPr>
          <w:p w14:paraId="70B11F8B">
            <w:pPr>
              <w:pStyle w:val="34"/>
              <w:spacing w:line="360" w:lineRule="auto"/>
              <w:rPr>
                <w:rFonts w:hAnsi="宋体" w:eastAsia="宋体"/>
                <w:color w:val="auto"/>
                <w:highlight w:val="none"/>
              </w:rPr>
            </w:pPr>
          </w:p>
        </w:tc>
        <w:tc>
          <w:tcPr>
            <w:tcW w:w="1537" w:type="dxa"/>
            <w:vAlign w:val="center"/>
          </w:tcPr>
          <w:p w14:paraId="5613FD66">
            <w:pPr>
              <w:pStyle w:val="34"/>
              <w:spacing w:line="360" w:lineRule="auto"/>
              <w:rPr>
                <w:rFonts w:hAnsi="宋体" w:eastAsia="宋体"/>
                <w:color w:val="auto"/>
                <w:highlight w:val="none"/>
              </w:rPr>
            </w:pPr>
          </w:p>
        </w:tc>
        <w:tc>
          <w:tcPr>
            <w:tcW w:w="1308" w:type="dxa"/>
            <w:vAlign w:val="center"/>
          </w:tcPr>
          <w:p w14:paraId="57ED0D17">
            <w:pPr>
              <w:pStyle w:val="34"/>
              <w:spacing w:line="360" w:lineRule="auto"/>
              <w:rPr>
                <w:rFonts w:hAnsi="宋体" w:eastAsia="宋体"/>
                <w:color w:val="auto"/>
                <w:highlight w:val="none"/>
              </w:rPr>
            </w:pPr>
          </w:p>
        </w:tc>
        <w:tc>
          <w:tcPr>
            <w:tcW w:w="996" w:type="dxa"/>
            <w:vAlign w:val="center"/>
          </w:tcPr>
          <w:p w14:paraId="3C1C1FCB">
            <w:pPr>
              <w:pStyle w:val="34"/>
              <w:spacing w:line="360" w:lineRule="auto"/>
              <w:rPr>
                <w:rFonts w:hAnsi="宋体" w:eastAsia="宋体"/>
                <w:color w:val="auto"/>
                <w:highlight w:val="none"/>
              </w:rPr>
            </w:pPr>
          </w:p>
        </w:tc>
        <w:tc>
          <w:tcPr>
            <w:tcW w:w="996" w:type="dxa"/>
            <w:vAlign w:val="center"/>
          </w:tcPr>
          <w:p w14:paraId="1DFC92ED">
            <w:pPr>
              <w:pStyle w:val="34"/>
              <w:spacing w:line="360" w:lineRule="auto"/>
              <w:rPr>
                <w:rFonts w:hAnsi="宋体" w:eastAsia="宋体"/>
                <w:color w:val="auto"/>
                <w:highlight w:val="none"/>
              </w:rPr>
            </w:pPr>
          </w:p>
        </w:tc>
        <w:tc>
          <w:tcPr>
            <w:tcW w:w="1380" w:type="dxa"/>
            <w:vAlign w:val="center"/>
          </w:tcPr>
          <w:p w14:paraId="7D9D6250">
            <w:pPr>
              <w:pStyle w:val="34"/>
              <w:spacing w:line="360" w:lineRule="auto"/>
              <w:rPr>
                <w:rFonts w:hAnsi="宋体" w:eastAsia="宋体"/>
                <w:color w:val="auto"/>
                <w:highlight w:val="none"/>
              </w:rPr>
            </w:pPr>
          </w:p>
        </w:tc>
        <w:tc>
          <w:tcPr>
            <w:tcW w:w="684" w:type="dxa"/>
            <w:vAlign w:val="center"/>
          </w:tcPr>
          <w:p w14:paraId="19D19D90">
            <w:pPr>
              <w:pStyle w:val="34"/>
              <w:spacing w:line="360" w:lineRule="auto"/>
              <w:rPr>
                <w:rFonts w:hAnsi="宋体" w:eastAsia="宋体"/>
                <w:color w:val="auto"/>
                <w:highlight w:val="none"/>
              </w:rPr>
            </w:pPr>
          </w:p>
        </w:tc>
      </w:tr>
      <w:tr w14:paraId="1806D4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36EB23F4">
            <w:pPr>
              <w:pStyle w:val="34"/>
              <w:numPr>
                <w:ilvl w:val="0"/>
                <w:numId w:val="56"/>
              </w:numPr>
              <w:tabs>
                <w:tab w:val="clear" w:pos="0"/>
              </w:tabs>
              <w:spacing w:line="360" w:lineRule="auto"/>
              <w:jc w:val="center"/>
              <w:rPr>
                <w:rFonts w:hAnsi="宋体" w:eastAsia="宋体"/>
                <w:color w:val="auto"/>
                <w:highlight w:val="none"/>
              </w:rPr>
            </w:pPr>
          </w:p>
        </w:tc>
        <w:tc>
          <w:tcPr>
            <w:tcW w:w="1055" w:type="dxa"/>
            <w:vAlign w:val="center"/>
          </w:tcPr>
          <w:p w14:paraId="75CF0AD9">
            <w:pPr>
              <w:pStyle w:val="34"/>
              <w:spacing w:line="360" w:lineRule="auto"/>
              <w:rPr>
                <w:rFonts w:hAnsi="宋体" w:eastAsia="宋体"/>
                <w:color w:val="auto"/>
                <w:highlight w:val="none"/>
              </w:rPr>
            </w:pPr>
          </w:p>
        </w:tc>
        <w:tc>
          <w:tcPr>
            <w:tcW w:w="1055" w:type="dxa"/>
            <w:vAlign w:val="center"/>
          </w:tcPr>
          <w:p w14:paraId="22E0246A">
            <w:pPr>
              <w:pStyle w:val="34"/>
              <w:spacing w:line="360" w:lineRule="auto"/>
              <w:rPr>
                <w:rFonts w:hAnsi="宋体" w:eastAsia="宋体"/>
                <w:color w:val="auto"/>
                <w:highlight w:val="none"/>
              </w:rPr>
            </w:pPr>
          </w:p>
        </w:tc>
        <w:tc>
          <w:tcPr>
            <w:tcW w:w="1537" w:type="dxa"/>
            <w:vAlign w:val="center"/>
          </w:tcPr>
          <w:p w14:paraId="0BE1BA79">
            <w:pPr>
              <w:pStyle w:val="34"/>
              <w:spacing w:line="360" w:lineRule="auto"/>
              <w:rPr>
                <w:rFonts w:hAnsi="宋体" w:eastAsia="宋体"/>
                <w:color w:val="auto"/>
                <w:highlight w:val="none"/>
              </w:rPr>
            </w:pPr>
          </w:p>
        </w:tc>
        <w:tc>
          <w:tcPr>
            <w:tcW w:w="1308" w:type="dxa"/>
            <w:vAlign w:val="center"/>
          </w:tcPr>
          <w:p w14:paraId="6DBB5DC4">
            <w:pPr>
              <w:pStyle w:val="34"/>
              <w:spacing w:line="360" w:lineRule="auto"/>
              <w:rPr>
                <w:rFonts w:hAnsi="宋体" w:eastAsia="宋体"/>
                <w:color w:val="auto"/>
                <w:highlight w:val="none"/>
              </w:rPr>
            </w:pPr>
          </w:p>
        </w:tc>
        <w:tc>
          <w:tcPr>
            <w:tcW w:w="996" w:type="dxa"/>
            <w:vAlign w:val="center"/>
          </w:tcPr>
          <w:p w14:paraId="48090FAE">
            <w:pPr>
              <w:pStyle w:val="34"/>
              <w:spacing w:line="360" w:lineRule="auto"/>
              <w:rPr>
                <w:rFonts w:hAnsi="宋体" w:eastAsia="宋体"/>
                <w:color w:val="auto"/>
                <w:highlight w:val="none"/>
              </w:rPr>
            </w:pPr>
          </w:p>
        </w:tc>
        <w:tc>
          <w:tcPr>
            <w:tcW w:w="996" w:type="dxa"/>
            <w:vAlign w:val="center"/>
          </w:tcPr>
          <w:p w14:paraId="1EAB5A35">
            <w:pPr>
              <w:pStyle w:val="34"/>
              <w:spacing w:line="360" w:lineRule="auto"/>
              <w:rPr>
                <w:rFonts w:hAnsi="宋体" w:eastAsia="宋体"/>
                <w:color w:val="auto"/>
                <w:highlight w:val="none"/>
              </w:rPr>
            </w:pPr>
          </w:p>
        </w:tc>
        <w:tc>
          <w:tcPr>
            <w:tcW w:w="1380" w:type="dxa"/>
            <w:vAlign w:val="center"/>
          </w:tcPr>
          <w:p w14:paraId="2EB06E7C">
            <w:pPr>
              <w:pStyle w:val="34"/>
              <w:spacing w:line="360" w:lineRule="auto"/>
              <w:rPr>
                <w:rFonts w:hAnsi="宋体" w:eastAsia="宋体"/>
                <w:color w:val="auto"/>
                <w:highlight w:val="none"/>
              </w:rPr>
            </w:pPr>
          </w:p>
        </w:tc>
        <w:tc>
          <w:tcPr>
            <w:tcW w:w="684" w:type="dxa"/>
            <w:vAlign w:val="center"/>
          </w:tcPr>
          <w:p w14:paraId="418B4C9C">
            <w:pPr>
              <w:pStyle w:val="34"/>
              <w:spacing w:line="360" w:lineRule="auto"/>
              <w:rPr>
                <w:rFonts w:hAnsi="宋体" w:eastAsia="宋体"/>
                <w:color w:val="auto"/>
                <w:highlight w:val="none"/>
              </w:rPr>
            </w:pPr>
          </w:p>
        </w:tc>
      </w:tr>
      <w:tr w14:paraId="30DCD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59015587">
            <w:pPr>
              <w:pStyle w:val="34"/>
              <w:numPr>
                <w:ilvl w:val="0"/>
                <w:numId w:val="56"/>
              </w:numPr>
              <w:tabs>
                <w:tab w:val="clear" w:pos="0"/>
              </w:tabs>
              <w:spacing w:line="360" w:lineRule="auto"/>
              <w:jc w:val="center"/>
              <w:rPr>
                <w:rFonts w:hAnsi="宋体" w:eastAsia="宋体"/>
                <w:color w:val="auto"/>
                <w:highlight w:val="none"/>
              </w:rPr>
            </w:pPr>
          </w:p>
        </w:tc>
        <w:tc>
          <w:tcPr>
            <w:tcW w:w="1055" w:type="dxa"/>
            <w:vAlign w:val="center"/>
          </w:tcPr>
          <w:p w14:paraId="233B0A57">
            <w:pPr>
              <w:pStyle w:val="34"/>
              <w:spacing w:line="360" w:lineRule="auto"/>
              <w:rPr>
                <w:rFonts w:hAnsi="宋体" w:eastAsia="宋体"/>
                <w:color w:val="auto"/>
                <w:highlight w:val="none"/>
              </w:rPr>
            </w:pPr>
          </w:p>
        </w:tc>
        <w:tc>
          <w:tcPr>
            <w:tcW w:w="1055" w:type="dxa"/>
            <w:vAlign w:val="center"/>
          </w:tcPr>
          <w:p w14:paraId="2B086D78">
            <w:pPr>
              <w:pStyle w:val="34"/>
              <w:spacing w:line="360" w:lineRule="auto"/>
              <w:rPr>
                <w:rFonts w:hAnsi="宋体" w:eastAsia="宋体"/>
                <w:color w:val="auto"/>
                <w:highlight w:val="none"/>
              </w:rPr>
            </w:pPr>
          </w:p>
        </w:tc>
        <w:tc>
          <w:tcPr>
            <w:tcW w:w="1537" w:type="dxa"/>
            <w:vAlign w:val="center"/>
          </w:tcPr>
          <w:p w14:paraId="7D5C6177">
            <w:pPr>
              <w:pStyle w:val="34"/>
              <w:spacing w:line="360" w:lineRule="auto"/>
              <w:rPr>
                <w:rFonts w:hAnsi="宋体" w:eastAsia="宋体"/>
                <w:color w:val="auto"/>
                <w:highlight w:val="none"/>
              </w:rPr>
            </w:pPr>
          </w:p>
        </w:tc>
        <w:tc>
          <w:tcPr>
            <w:tcW w:w="1308" w:type="dxa"/>
            <w:vAlign w:val="center"/>
          </w:tcPr>
          <w:p w14:paraId="5C14205E">
            <w:pPr>
              <w:pStyle w:val="34"/>
              <w:spacing w:line="360" w:lineRule="auto"/>
              <w:rPr>
                <w:rFonts w:hAnsi="宋体" w:eastAsia="宋体"/>
                <w:color w:val="auto"/>
                <w:highlight w:val="none"/>
              </w:rPr>
            </w:pPr>
          </w:p>
        </w:tc>
        <w:tc>
          <w:tcPr>
            <w:tcW w:w="996" w:type="dxa"/>
            <w:vAlign w:val="center"/>
          </w:tcPr>
          <w:p w14:paraId="0B2AA605">
            <w:pPr>
              <w:pStyle w:val="34"/>
              <w:spacing w:line="360" w:lineRule="auto"/>
              <w:rPr>
                <w:rFonts w:hAnsi="宋体" w:eastAsia="宋体"/>
                <w:color w:val="auto"/>
                <w:highlight w:val="none"/>
              </w:rPr>
            </w:pPr>
          </w:p>
        </w:tc>
        <w:tc>
          <w:tcPr>
            <w:tcW w:w="996" w:type="dxa"/>
            <w:vAlign w:val="center"/>
          </w:tcPr>
          <w:p w14:paraId="7E2FC88F">
            <w:pPr>
              <w:pStyle w:val="34"/>
              <w:spacing w:line="360" w:lineRule="auto"/>
              <w:rPr>
                <w:rFonts w:hAnsi="宋体" w:eastAsia="宋体"/>
                <w:color w:val="auto"/>
                <w:highlight w:val="none"/>
              </w:rPr>
            </w:pPr>
          </w:p>
        </w:tc>
        <w:tc>
          <w:tcPr>
            <w:tcW w:w="1380" w:type="dxa"/>
            <w:vAlign w:val="center"/>
          </w:tcPr>
          <w:p w14:paraId="0A2DFF60">
            <w:pPr>
              <w:pStyle w:val="34"/>
              <w:spacing w:line="360" w:lineRule="auto"/>
              <w:rPr>
                <w:rFonts w:hAnsi="宋体" w:eastAsia="宋体"/>
                <w:color w:val="auto"/>
                <w:highlight w:val="none"/>
              </w:rPr>
            </w:pPr>
          </w:p>
        </w:tc>
        <w:tc>
          <w:tcPr>
            <w:tcW w:w="684" w:type="dxa"/>
            <w:vAlign w:val="center"/>
          </w:tcPr>
          <w:p w14:paraId="21AACF3B">
            <w:pPr>
              <w:pStyle w:val="34"/>
              <w:spacing w:line="360" w:lineRule="auto"/>
              <w:rPr>
                <w:rFonts w:hAnsi="宋体" w:eastAsia="宋体"/>
                <w:color w:val="auto"/>
                <w:highlight w:val="none"/>
              </w:rPr>
            </w:pPr>
          </w:p>
        </w:tc>
      </w:tr>
      <w:tr w14:paraId="08593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242E4E9D">
            <w:pPr>
              <w:pStyle w:val="34"/>
              <w:numPr>
                <w:ilvl w:val="0"/>
                <w:numId w:val="56"/>
              </w:numPr>
              <w:tabs>
                <w:tab w:val="clear" w:pos="0"/>
              </w:tabs>
              <w:spacing w:line="360" w:lineRule="auto"/>
              <w:jc w:val="center"/>
              <w:rPr>
                <w:rFonts w:hAnsi="宋体" w:eastAsia="宋体"/>
                <w:color w:val="auto"/>
                <w:highlight w:val="none"/>
              </w:rPr>
            </w:pPr>
          </w:p>
        </w:tc>
        <w:tc>
          <w:tcPr>
            <w:tcW w:w="1055" w:type="dxa"/>
            <w:vAlign w:val="center"/>
          </w:tcPr>
          <w:p w14:paraId="1F8AA591">
            <w:pPr>
              <w:pStyle w:val="34"/>
              <w:spacing w:line="360" w:lineRule="auto"/>
              <w:rPr>
                <w:rFonts w:hAnsi="宋体" w:eastAsia="宋体"/>
                <w:color w:val="auto"/>
                <w:highlight w:val="none"/>
              </w:rPr>
            </w:pPr>
          </w:p>
        </w:tc>
        <w:tc>
          <w:tcPr>
            <w:tcW w:w="1055" w:type="dxa"/>
            <w:vAlign w:val="center"/>
          </w:tcPr>
          <w:p w14:paraId="24FE7EEC">
            <w:pPr>
              <w:pStyle w:val="34"/>
              <w:spacing w:line="360" w:lineRule="auto"/>
              <w:rPr>
                <w:rFonts w:hAnsi="宋体" w:eastAsia="宋体"/>
                <w:color w:val="auto"/>
                <w:highlight w:val="none"/>
              </w:rPr>
            </w:pPr>
          </w:p>
        </w:tc>
        <w:tc>
          <w:tcPr>
            <w:tcW w:w="1537" w:type="dxa"/>
            <w:vAlign w:val="center"/>
          </w:tcPr>
          <w:p w14:paraId="5257F601">
            <w:pPr>
              <w:pStyle w:val="34"/>
              <w:spacing w:line="360" w:lineRule="auto"/>
              <w:rPr>
                <w:rFonts w:hAnsi="宋体" w:eastAsia="宋体"/>
                <w:color w:val="auto"/>
                <w:highlight w:val="none"/>
              </w:rPr>
            </w:pPr>
          </w:p>
        </w:tc>
        <w:tc>
          <w:tcPr>
            <w:tcW w:w="1308" w:type="dxa"/>
            <w:vAlign w:val="center"/>
          </w:tcPr>
          <w:p w14:paraId="13856F24">
            <w:pPr>
              <w:pStyle w:val="34"/>
              <w:spacing w:line="360" w:lineRule="auto"/>
              <w:rPr>
                <w:rFonts w:hAnsi="宋体" w:eastAsia="宋体"/>
                <w:color w:val="auto"/>
                <w:highlight w:val="none"/>
              </w:rPr>
            </w:pPr>
          </w:p>
        </w:tc>
        <w:tc>
          <w:tcPr>
            <w:tcW w:w="996" w:type="dxa"/>
            <w:vAlign w:val="center"/>
          </w:tcPr>
          <w:p w14:paraId="01056557">
            <w:pPr>
              <w:pStyle w:val="34"/>
              <w:spacing w:line="360" w:lineRule="auto"/>
              <w:rPr>
                <w:rFonts w:hAnsi="宋体" w:eastAsia="宋体"/>
                <w:color w:val="auto"/>
                <w:highlight w:val="none"/>
              </w:rPr>
            </w:pPr>
          </w:p>
        </w:tc>
        <w:tc>
          <w:tcPr>
            <w:tcW w:w="996" w:type="dxa"/>
            <w:vAlign w:val="center"/>
          </w:tcPr>
          <w:p w14:paraId="470D62FE">
            <w:pPr>
              <w:pStyle w:val="34"/>
              <w:spacing w:line="360" w:lineRule="auto"/>
              <w:rPr>
                <w:rFonts w:hAnsi="宋体" w:eastAsia="宋体"/>
                <w:color w:val="auto"/>
                <w:highlight w:val="none"/>
              </w:rPr>
            </w:pPr>
          </w:p>
        </w:tc>
        <w:tc>
          <w:tcPr>
            <w:tcW w:w="1380" w:type="dxa"/>
            <w:vAlign w:val="center"/>
          </w:tcPr>
          <w:p w14:paraId="679B8071">
            <w:pPr>
              <w:pStyle w:val="34"/>
              <w:spacing w:line="360" w:lineRule="auto"/>
              <w:rPr>
                <w:rFonts w:hAnsi="宋体" w:eastAsia="宋体"/>
                <w:color w:val="auto"/>
                <w:highlight w:val="none"/>
              </w:rPr>
            </w:pPr>
          </w:p>
        </w:tc>
        <w:tc>
          <w:tcPr>
            <w:tcW w:w="684" w:type="dxa"/>
            <w:vAlign w:val="center"/>
          </w:tcPr>
          <w:p w14:paraId="539B5002">
            <w:pPr>
              <w:pStyle w:val="34"/>
              <w:spacing w:line="360" w:lineRule="auto"/>
              <w:rPr>
                <w:rFonts w:hAnsi="宋体" w:eastAsia="宋体"/>
                <w:color w:val="auto"/>
                <w:highlight w:val="none"/>
              </w:rPr>
            </w:pPr>
          </w:p>
        </w:tc>
      </w:tr>
      <w:tr w14:paraId="4014C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61CE6780">
            <w:pPr>
              <w:pStyle w:val="34"/>
              <w:spacing w:line="360" w:lineRule="auto"/>
              <w:jc w:val="center"/>
              <w:rPr>
                <w:rFonts w:hAnsi="宋体" w:eastAsia="宋体"/>
                <w:color w:val="auto"/>
                <w:highlight w:val="none"/>
              </w:rPr>
            </w:pPr>
            <w:r>
              <w:rPr>
                <w:rFonts w:hint="eastAsia" w:hAnsi="宋体" w:eastAsia="宋体"/>
                <w:color w:val="auto"/>
                <w:highlight w:val="none"/>
              </w:rPr>
              <w:t>…</w:t>
            </w:r>
          </w:p>
        </w:tc>
        <w:tc>
          <w:tcPr>
            <w:tcW w:w="1055" w:type="dxa"/>
            <w:vAlign w:val="center"/>
          </w:tcPr>
          <w:p w14:paraId="46658B51">
            <w:pPr>
              <w:pStyle w:val="34"/>
              <w:spacing w:line="360" w:lineRule="auto"/>
              <w:rPr>
                <w:rFonts w:hAnsi="宋体" w:eastAsia="宋体"/>
                <w:color w:val="auto"/>
                <w:highlight w:val="none"/>
              </w:rPr>
            </w:pPr>
          </w:p>
        </w:tc>
        <w:tc>
          <w:tcPr>
            <w:tcW w:w="1055" w:type="dxa"/>
            <w:vAlign w:val="center"/>
          </w:tcPr>
          <w:p w14:paraId="409E78E5">
            <w:pPr>
              <w:pStyle w:val="34"/>
              <w:spacing w:line="360" w:lineRule="auto"/>
              <w:rPr>
                <w:rFonts w:hAnsi="宋体" w:eastAsia="宋体"/>
                <w:color w:val="auto"/>
                <w:highlight w:val="none"/>
              </w:rPr>
            </w:pPr>
          </w:p>
        </w:tc>
        <w:tc>
          <w:tcPr>
            <w:tcW w:w="1537" w:type="dxa"/>
            <w:vAlign w:val="center"/>
          </w:tcPr>
          <w:p w14:paraId="1A90B432">
            <w:pPr>
              <w:pStyle w:val="34"/>
              <w:spacing w:line="360" w:lineRule="auto"/>
              <w:rPr>
                <w:rFonts w:hAnsi="宋体" w:eastAsia="宋体"/>
                <w:color w:val="auto"/>
                <w:highlight w:val="none"/>
              </w:rPr>
            </w:pPr>
          </w:p>
        </w:tc>
        <w:tc>
          <w:tcPr>
            <w:tcW w:w="1308" w:type="dxa"/>
            <w:vAlign w:val="center"/>
          </w:tcPr>
          <w:p w14:paraId="3C5DB52F">
            <w:pPr>
              <w:pStyle w:val="34"/>
              <w:spacing w:line="360" w:lineRule="auto"/>
              <w:rPr>
                <w:rFonts w:hAnsi="宋体" w:eastAsia="宋体"/>
                <w:color w:val="auto"/>
                <w:highlight w:val="none"/>
              </w:rPr>
            </w:pPr>
          </w:p>
        </w:tc>
        <w:tc>
          <w:tcPr>
            <w:tcW w:w="996" w:type="dxa"/>
            <w:vAlign w:val="center"/>
          </w:tcPr>
          <w:p w14:paraId="71FCAFCD">
            <w:pPr>
              <w:pStyle w:val="34"/>
              <w:spacing w:line="360" w:lineRule="auto"/>
              <w:rPr>
                <w:rFonts w:hAnsi="宋体" w:eastAsia="宋体"/>
                <w:color w:val="auto"/>
                <w:highlight w:val="none"/>
              </w:rPr>
            </w:pPr>
          </w:p>
        </w:tc>
        <w:tc>
          <w:tcPr>
            <w:tcW w:w="996" w:type="dxa"/>
            <w:vAlign w:val="center"/>
          </w:tcPr>
          <w:p w14:paraId="05F1429D">
            <w:pPr>
              <w:pStyle w:val="34"/>
              <w:spacing w:line="360" w:lineRule="auto"/>
              <w:rPr>
                <w:rFonts w:hAnsi="宋体" w:eastAsia="宋体"/>
                <w:color w:val="auto"/>
                <w:highlight w:val="none"/>
              </w:rPr>
            </w:pPr>
          </w:p>
        </w:tc>
        <w:tc>
          <w:tcPr>
            <w:tcW w:w="1380" w:type="dxa"/>
            <w:vAlign w:val="center"/>
          </w:tcPr>
          <w:p w14:paraId="13952D52">
            <w:pPr>
              <w:pStyle w:val="34"/>
              <w:spacing w:line="360" w:lineRule="auto"/>
              <w:rPr>
                <w:rFonts w:hAnsi="宋体" w:eastAsia="宋体"/>
                <w:color w:val="auto"/>
                <w:highlight w:val="none"/>
              </w:rPr>
            </w:pPr>
          </w:p>
        </w:tc>
        <w:tc>
          <w:tcPr>
            <w:tcW w:w="684" w:type="dxa"/>
            <w:vAlign w:val="center"/>
          </w:tcPr>
          <w:p w14:paraId="5CF863AD">
            <w:pPr>
              <w:pStyle w:val="34"/>
              <w:spacing w:line="360" w:lineRule="auto"/>
              <w:rPr>
                <w:rFonts w:hAnsi="宋体" w:eastAsia="宋体"/>
                <w:color w:val="auto"/>
                <w:highlight w:val="none"/>
              </w:rPr>
            </w:pPr>
          </w:p>
        </w:tc>
      </w:tr>
    </w:tbl>
    <w:p w14:paraId="787886B1">
      <w:pPr>
        <w:ind w:firstLine="420"/>
        <w:rPr>
          <w:rFonts w:ascii="宋体" w:hAnsi="宋体" w:eastAsia="宋体" w:cs="宋体"/>
          <w:color w:val="auto"/>
          <w:highlight w:val="none"/>
        </w:rPr>
      </w:pPr>
      <w:r>
        <w:rPr>
          <w:rFonts w:hint="eastAsia" w:ascii="宋体" w:hAnsi="宋体" w:eastAsia="宋体" w:cs="宋体"/>
          <w:color w:val="auto"/>
          <w:highlight w:val="none"/>
        </w:rPr>
        <w:t>说明：</w:t>
      </w:r>
    </w:p>
    <w:p w14:paraId="42D41F39">
      <w:pPr>
        <w:numPr>
          <w:ilvl w:val="0"/>
          <w:numId w:val="57"/>
        </w:numPr>
        <w:ind w:firstLineChars="0"/>
        <w:rPr>
          <w:rFonts w:ascii="宋体" w:hAnsi="宋体" w:eastAsia="宋体" w:cs="宋体"/>
          <w:color w:val="auto"/>
          <w:highlight w:val="none"/>
        </w:rPr>
      </w:pPr>
      <w:r>
        <w:rPr>
          <w:rFonts w:hint="eastAsia" w:ascii="宋体" w:hAnsi="宋体" w:eastAsia="宋体" w:cs="宋体"/>
          <w:color w:val="auto"/>
          <w:highlight w:val="none"/>
        </w:rPr>
        <w:t>“采购文件规定的技术和服务要求”项下填写的内容应与招标文件中采购需求的 “技术要求”的内容保持一致。投标人应  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5EBEAF56">
      <w:pPr>
        <w:numPr>
          <w:ilvl w:val="0"/>
          <w:numId w:val="57"/>
        </w:numPr>
        <w:ind w:firstLineChars="0"/>
        <w:rPr>
          <w:rFonts w:ascii="宋体" w:hAnsi="宋体" w:eastAsia="宋体" w:cs="宋体"/>
          <w:color w:val="auto"/>
          <w:highlight w:val="none"/>
        </w:rPr>
      </w:pPr>
      <w:r>
        <w:rPr>
          <w:rFonts w:hint="eastAsia" w:ascii="宋体" w:hAnsi="宋体" w:eastAsia="宋体" w:cs="宋体"/>
          <w:color w:val="auto"/>
          <w:highlight w:val="none"/>
        </w:rPr>
        <w:t>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54596A15">
      <w:pPr>
        <w:numPr>
          <w:ilvl w:val="0"/>
          <w:numId w:val="57"/>
        </w:numPr>
        <w:ind w:firstLineChars="0"/>
        <w:rPr>
          <w:rFonts w:ascii="宋体" w:hAnsi="宋体" w:eastAsia="宋体" w:cs="宋体"/>
          <w:color w:val="auto"/>
          <w:highlight w:val="none"/>
        </w:rPr>
      </w:pPr>
      <w:r>
        <w:rPr>
          <w:rFonts w:hint="eastAsia" w:ascii="宋体" w:hAnsi="宋体" w:eastAsia="宋体" w:cs="宋体"/>
          <w:color w:val="auto"/>
          <w:highlight w:val="none"/>
        </w:rPr>
        <w:t>“是否偏离”项下应按下列规定填写：优于的，填写“正偏离”；符合的，填写“无偏离”；低于的，填写“负偏离”。</w:t>
      </w:r>
    </w:p>
    <w:p w14:paraId="05477A6E">
      <w:pPr>
        <w:numPr>
          <w:ilvl w:val="0"/>
          <w:numId w:val="57"/>
        </w:numPr>
        <w:ind w:firstLineChars="0"/>
        <w:rPr>
          <w:rFonts w:ascii="宋体" w:hAnsi="宋体" w:eastAsia="宋体" w:cs="宋体"/>
          <w:color w:val="auto"/>
          <w:highlight w:val="none"/>
        </w:rPr>
      </w:pPr>
      <w:r>
        <w:rPr>
          <w:rFonts w:hint="eastAsia" w:ascii="宋体" w:hAnsi="宋体" w:eastAsia="宋体" w:cs="宋体"/>
          <w:color w:val="auto"/>
          <w:highlight w:val="none"/>
        </w:rPr>
        <w:t>“备注”处可填写偏离情况的说明。</w:t>
      </w:r>
    </w:p>
    <w:p w14:paraId="2230766D">
      <w:pPr>
        <w:numPr>
          <w:ilvl w:val="0"/>
          <w:numId w:val="57"/>
        </w:numPr>
        <w:ind w:firstLineChars="0"/>
        <w:rPr>
          <w:rFonts w:ascii="宋体" w:hAnsi="宋体" w:eastAsia="宋体" w:cs="宋体"/>
          <w:b/>
          <w:bCs/>
          <w:color w:val="auto"/>
          <w:highlight w:val="none"/>
        </w:rPr>
      </w:pPr>
      <w:r>
        <w:rPr>
          <w:rFonts w:hint="eastAsia" w:ascii="宋体" w:hAnsi="宋体" w:eastAsia="宋体" w:cs="宋体"/>
          <w:b/>
          <w:bCs/>
          <w:color w:val="auto"/>
          <w:highlight w:val="none"/>
        </w:rPr>
        <w:t>无论出于何种情况，供应商未填写上述表格的，视为完全响应《技术和服务要求响应表》中的未标记</w:t>
      </w:r>
      <w:r>
        <w:rPr>
          <w:rFonts w:hint="eastAsia" w:ascii="宋体" w:hAnsi="宋体" w:eastAsia="宋体" w:cs="宋体"/>
          <w:b/>
          <w:bCs/>
          <w:color w:val="auto"/>
          <w:highlight w:val="none"/>
          <w:lang w:val="en-GB"/>
        </w:rPr>
        <w:t>“★”</w:t>
      </w:r>
      <w:r>
        <w:rPr>
          <w:rFonts w:hint="eastAsia" w:ascii="宋体" w:hAnsi="宋体" w:eastAsia="宋体" w:cs="宋体"/>
          <w:b/>
          <w:bCs/>
          <w:color w:val="auto"/>
          <w:highlight w:val="none"/>
        </w:rPr>
        <w:t>和“▲”项条款的要求，成交后承担履行该条款的义务。</w:t>
      </w:r>
    </w:p>
    <w:p w14:paraId="383BEA5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D9B0FE2">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三</w:t>
      </w:r>
      <w:r>
        <w:rPr>
          <w:rFonts w:hint="eastAsia" w:ascii="宋体" w:hAnsi="宋体" w:eastAsia="宋体" w:cs="宋体"/>
          <w:color w:val="auto"/>
          <w:highlight w:val="none"/>
        </w:rPr>
        <w:t>：</w:t>
      </w:r>
    </w:p>
    <w:p w14:paraId="70BD34FA">
      <w:pPr>
        <w:pStyle w:val="34"/>
        <w:jc w:val="center"/>
        <w:rPr>
          <w:rFonts w:hAnsi="宋体" w:eastAsia="宋体"/>
          <w:color w:val="auto"/>
          <w:sz w:val="28"/>
          <w:szCs w:val="28"/>
          <w:highlight w:val="none"/>
        </w:rPr>
      </w:pPr>
      <w:bookmarkStart w:id="27" w:name="_Toc14950"/>
      <w:r>
        <w:rPr>
          <w:rFonts w:hint="eastAsia" w:hAnsi="宋体" w:eastAsia="宋体"/>
          <w:color w:val="auto"/>
          <w:sz w:val="28"/>
          <w:szCs w:val="28"/>
          <w:highlight w:val="none"/>
        </w:rPr>
        <w:t>《商务条件响应表》</w:t>
      </w:r>
      <w:bookmarkEnd w:id="27"/>
    </w:p>
    <w:tbl>
      <w:tblPr>
        <w:tblStyle w:val="38"/>
        <w:tblW w:w="953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2"/>
        <w:gridCol w:w="1067"/>
        <w:gridCol w:w="1920"/>
        <w:gridCol w:w="2016"/>
        <w:gridCol w:w="984"/>
        <w:gridCol w:w="1368"/>
        <w:gridCol w:w="1536"/>
      </w:tblGrid>
      <w:tr w14:paraId="14CEB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shd w:val="clear" w:color="auto" w:fill="F5F5F5"/>
            <w:vAlign w:val="center"/>
          </w:tcPr>
          <w:p w14:paraId="25A65FF8">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067" w:type="dxa"/>
            <w:shd w:val="clear" w:color="auto" w:fill="F5F5F5"/>
            <w:vAlign w:val="center"/>
          </w:tcPr>
          <w:p w14:paraId="7ABC7E63">
            <w:pPr>
              <w:pStyle w:val="34"/>
              <w:spacing w:line="360" w:lineRule="auto"/>
              <w:jc w:val="center"/>
              <w:rPr>
                <w:rFonts w:hAnsi="宋体" w:eastAsia="宋体"/>
                <w:color w:val="auto"/>
                <w:highlight w:val="none"/>
              </w:rPr>
            </w:pPr>
            <w:r>
              <w:rPr>
                <w:rFonts w:hint="eastAsia" w:hAnsi="宋体" w:eastAsia="宋体"/>
                <w:color w:val="auto"/>
                <w:highlight w:val="none"/>
              </w:rPr>
              <w:t>参数性质</w:t>
            </w:r>
          </w:p>
        </w:tc>
        <w:tc>
          <w:tcPr>
            <w:tcW w:w="1920" w:type="dxa"/>
            <w:shd w:val="clear" w:color="auto" w:fill="F5F5F5"/>
            <w:vAlign w:val="center"/>
          </w:tcPr>
          <w:p w14:paraId="2C499F3E">
            <w:pPr>
              <w:pStyle w:val="34"/>
              <w:spacing w:line="360" w:lineRule="auto"/>
              <w:jc w:val="center"/>
              <w:rPr>
                <w:rFonts w:hAnsi="宋体" w:eastAsia="宋体"/>
                <w:color w:val="auto"/>
                <w:highlight w:val="none"/>
              </w:rPr>
            </w:pPr>
            <w:r>
              <w:rPr>
                <w:rFonts w:hint="eastAsia" w:hAnsi="宋体" w:eastAsia="宋体"/>
                <w:color w:val="auto"/>
                <w:highlight w:val="none"/>
              </w:rPr>
              <w:t>采购文件规定的商务条件</w:t>
            </w:r>
          </w:p>
        </w:tc>
        <w:tc>
          <w:tcPr>
            <w:tcW w:w="2016" w:type="dxa"/>
            <w:shd w:val="clear" w:color="auto" w:fill="F5F5F5"/>
            <w:vAlign w:val="center"/>
          </w:tcPr>
          <w:p w14:paraId="1F6EC9FE">
            <w:pPr>
              <w:pStyle w:val="34"/>
              <w:spacing w:line="360" w:lineRule="auto"/>
              <w:jc w:val="center"/>
              <w:rPr>
                <w:rFonts w:hAnsi="宋体" w:eastAsia="宋体"/>
                <w:color w:val="auto"/>
                <w:highlight w:val="none"/>
              </w:rPr>
            </w:pPr>
            <w:r>
              <w:rPr>
                <w:rFonts w:hint="eastAsia" w:hAnsi="宋体" w:eastAsia="宋体"/>
                <w:color w:val="auto"/>
                <w:highlight w:val="none"/>
              </w:rPr>
              <w:t>投标文件响应的具体内容</w:t>
            </w:r>
          </w:p>
        </w:tc>
        <w:tc>
          <w:tcPr>
            <w:tcW w:w="984" w:type="dxa"/>
            <w:shd w:val="clear" w:color="auto" w:fill="F5F5F5"/>
            <w:vAlign w:val="center"/>
          </w:tcPr>
          <w:p w14:paraId="7847DF26">
            <w:pPr>
              <w:pStyle w:val="34"/>
              <w:spacing w:line="360" w:lineRule="auto"/>
              <w:jc w:val="center"/>
              <w:rPr>
                <w:rFonts w:hAnsi="宋体" w:eastAsia="宋体"/>
                <w:color w:val="auto"/>
                <w:highlight w:val="none"/>
              </w:rPr>
            </w:pPr>
            <w:r>
              <w:rPr>
                <w:rFonts w:hint="eastAsia" w:hAnsi="宋体" w:eastAsia="宋体"/>
                <w:color w:val="auto"/>
                <w:highlight w:val="none"/>
              </w:rPr>
              <w:t>是否偏离</w:t>
            </w:r>
          </w:p>
        </w:tc>
        <w:tc>
          <w:tcPr>
            <w:tcW w:w="1368" w:type="dxa"/>
            <w:shd w:val="clear" w:color="auto" w:fill="F5F5F5"/>
            <w:vAlign w:val="center"/>
          </w:tcPr>
          <w:p w14:paraId="7848B8C0">
            <w:pPr>
              <w:pStyle w:val="34"/>
              <w:spacing w:line="360" w:lineRule="auto"/>
              <w:jc w:val="center"/>
              <w:rPr>
                <w:rFonts w:hAnsi="宋体" w:eastAsia="宋体"/>
                <w:color w:val="auto"/>
                <w:highlight w:val="none"/>
              </w:rPr>
            </w:pPr>
            <w:r>
              <w:rPr>
                <w:rFonts w:hint="eastAsia" w:hAnsi="宋体" w:eastAsia="宋体"/>
                <w:color w:val="auto"/>
                <w:highlight w:val="none"/>
              </w:rPr>
              <w:t>证明文件所在位置</w:t>
            </w:r>
          </w:p>
        </w:tc>
        <w:tc>
          <w:tcPr>
            <w:tcW w:w="1536" w:type="dxa"/>
            <w:shd w:val="clear" w:color="auto" w:fill="F5F5F5"/>
            <w:vAlign w:val="center"/>
          </w:tcPr>
          <w:p w14:paraId="18E49902">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01B683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58D9488A">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22C0ADE0">
            <w:pPr>
              <w:pStyle w:val="34"/>
              <w:spacing w:line="360" w:lineRule="auto"/>
              <w:jc w:val="left"/>
              <w:rPr>
                <w:rFonts w:hAnsi="宋体" w:eastAsia="宋体"/>
                <w:color w:val="auto"/>
                <w:highlight w:val="none"/>
              </w:rPr>
            </w:pPr>
          </w:p>
        </w:tc>
        <w:tc>
          <w:tcPr>
            <w:tcW w:w="1920" w:type="dxa"/>
            <w:vAlign w:val="center"/>
          </w:tcPr>
          <w:p w14:paraId="54DB38C0">
            <w:pPr>
              <w:pStyle w:val="34"/>
              <w:spacing w:line="360" w:lineRule="auto"/>
              <w:jc w:val="left"/>
              <w:rPr>
                <w:rFonts w:hAnsi="宋体" w:eastAsia="宋体"/>
                <w:color w:val="auto"/>
                <w:highlight w:val="none"/>
              </w:rPr>
            </w:pPr>
          </w:p>
        </w:tc>
        <w:tc>
          <w:tcPr>
            <w:tcW w:w="2016" w:type="dxa"/>
            <w:vAlign w:val="center"/>
          </w:tcPr>
          <w:p w14:paraId="791CF770">
            <w:pPr>
              <w:pStyle w:val="34"/>
              <w:spacing w:line="360" w:lineRule="auto"/>
              <w:jc w:val="left"/>
              <w:rPr>
                <w:rFonts w:hAnsi="宋体" w:eastAsia="宋体"/>
                <w:color w:val="auto"/>
                <w:highlight w:val="none"/>
              </w:rPr>
            </w:pPr>
          </w:p>
        </w:tc>
        <w:tc>
          <w:tcPr>
            <w:tcW w:w="984" w:type="dxa"/>
            <w:vAlign w:val="center"/>
          </w:tcPr>
          <w:p w14:paraId="674D6DC9">
            <w:pPr>
              <w:pStyle w:val="34"/>
              <w:spacing w:line="360" w:lineRule="auto"/>
              <w:jc w:val="left"/>
              <w:rPr>
                <w:rFonts w:hAnsi="宋体" w:eastAsia="宋体"/>
                <w:color w:val="auto"/>
                <w:highlight w:val="none"/>
              </w:rPr>
            </w:pPr>
          </w:p>
        </w:tc>
        <w:tc>
          <w:tcPr>
            <w:tcW w:w="1368" w:type="dxa"/>
            <w:vAlign w:val="center"/>
          </w:tcPr>
          <w:p w14:paraId="207999A7">
            <w:pPr>
              <w:pStyle w:val="34"/>
              <w:spacing w:line="360" w:lineRule="auto"/>
              <w:jc w:val="left"/>
              <w:rPr>
                <w:rFonts w:hAnsi="宋体" w:eastAsia="宋体"/>
                <w:color w:val="auto"/>
                <w:highlight w:val="none"/>
              </w:rPr>
            </w:pPr>
          </w:p>
        </w:tc>
        <w:tc>
          <w:tcPr>
            <w:tcW w:w="1536" w:type="dxa"/>
            <w:vAlign w:val="center"/>
          </w:tcPr>
          <w:p w14:paraId="74086924">
            <w:pPr>
              <w:pStyle w:val="34"/>
              <w:spacing w:line="360" w:lineRule="auto"/>
              <w:jc w:val="left"/>
              <w:rPr>
                <w:rFonts w:hAnsi="宋体" w:eastAsia="宋体"/>
                <w:color w:val="auto"/>
                <w:highlight w:val="none"/>
              </w:rPr>
            </w:pPr>
          </w:p>
        </w:tc>
      </w:tr>
      <w:tr w14:paraId="7D24E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51D58A0F">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081E458F">
            <w:pPr>
              <w:pStyle w:val="34"/>
              <w:spacing w:line="360" w:lineRule="auto"/>
              <w:jc w:val="left"/>
              <w:rPr>
                <w:rFonts w:hAnsi="宋体" w:eastAsia="宋体"/>
                <w:color w:val="auto"/>
                <w:highlight w:val="none"/>
              </w:rPr>
            </w:pPr>
          </w:p>
        </w:tc>
        <w:tc>
          <w:tcPr>
            <w:tcW w:w="1920" w:type="dxa"/>
            <w:vAlign w:val="center"/>
          </w:tcPr>
          <w:p w14:paraId="0C5F3CD8">
            <w:pPr>
              <w:pStyle w:val="34"/>
              <w:spacing w:line="360" w:lineRule="auto"/>
              <w:jc w:val="left"/>
              <w:rPr>
                <w:rFonts w:hAnsi="宋体" w:eastAsia="宋体"/>
                <w:color w:val="auto"/>
                <w:highlight w:val="none"/>
              </w:rPr>
            </w:pPr>
          </w:p>
        </w:tc>
        <w:tc>
          <w:tcPr>
            <w:tcW w:w="2016" w:type="dxa"/>
            <w:vAlign w:val="center"/>
          </w:tcPr>
          <w:p w14:paraId="3CADDF4B">
            <w:pPr>
              <w:pStyle w:val="34"/>
              <w:spacing w:line="360" w:lineRule="auto"/>
              <w:jc w:val="left"/>
              <w:rPr>
                <w:rFonts w:hAnsi="宋体" w:eastAsia="宋体"/>
                <w:color w:val="auto"/>
                <w:highlight w:val="none"/>
              </w:rPr>
            </w:pPr>
          </w:p>
        </w:tc>
        <w:tc>
          <w:tcPr>
            <w:tcW w:w="984" w:type="dxa"/>
            <w:vAlign w:val="center"/>
          </w:tcPr>
          <w:p w14:paraId="755C1C41">
            <w:pPr>
              <w:pStyle w:val="34"/>
              <w:spacing w:line="360" w:lineRule="auto"/>
              <w:jc w:val="left"/>
              <w:rPr>
                <w:rFonts w:hAnsi="宋体" w:eastAsia="宋体"/>
                <w:color w:val="auto"/>
                <w:highlight w:val="none"/>
              </w:rPr>
            </w:pPr>
          </w:p>
        </w:tc>
        <w:tc>
          <w:tcPr>
            <w:tcW w:w="1368" w:type="dxa"/>
            <w:vAlign w:val="center"/>
          </w:tcPr>
          <w:p w14:paraId="69B4EBE9">
            <w:pPr>
              <w:pStyle w:val="34"/>
              <w:spacing w:line="360" w:lineRule="auto"/>
              <w:jc w:val="left"/>
              <w:rPr>
                <w:rFonts w:hAnsi="宋体" w:eastAsia="宋体"/>
                <w:color w:val="auto"/>
                <w:highlight w:val="none"/>
              </w:rPr>
            </w:pPr>
          </w:p>
        </w:tc>
        <w:tc>
          <w:tcPr>
            <w:tcW w:w="1536" w:type="dxa"/>
            <w:vAlign w:val="center"/>
          </w:tcPr>
          <w:p w14:paraId="5CCB450D">
            <w:pPr>
              <w:pStyle w:val="34"/>
              <w:spacing w:line="360" w:lineRule="auto"/>
              <w:jc w:val="left"/>
              <w:rPr>
                <w:rFonts w:hAnsi="宋体" w:eastAsia="宋体"/>
                <w:color w:val="auto"/>
                <w:highlight w:val="none"/>
              </w:rPr>
            </w:pPr>
          </w:p>
        </w:tc>
      </w:tr>
      <w:tr w14:paraId="1571B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0B434441">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2E9E27F0">
            <w:pPr>
              <w:pStyle w:val="34"/>
              <w:spacing w:line="360" w:lineRule="auto"/>
              <w:jc w:val="left"/>
              <w:rPr>
                <w:rFonts w:hAnsi="宋体" w:eastAsia="宋体"/>
                <w:color w:val="auto"/>
                <w:highlight w:val="none"/>
              </w:rPr>
            </w:pPr>
          </w:p>
        </w:tc>
        <w:tc>
          <w:tcPr>
            <w:tcW w:w="1920" w:type="dxa"/>
            <w:vAlign w:val="center"/>
          </w:tcPr>
          <w:p w14:paraId="046EF01E">
            <w:pPr>
              <w:pStyle w:val="34"/>
              <w:spacing w:line="360" w:lineRule="auto"/>
              <w:jc w:val="left"/>
              <w:rPr>
                <w:rFonts w:hAnsi="宋体" w:eastAsia="宋体"/>
                <w:color w:val="auto"/>
                <w:highlight w:val="none"/>
              </w:rPr>
            </w:pPr>
          </w:p>
        </w:tc>
        <w:tc>
          <w:tcPr>
            <w:tcW w:w="2016" w:type="dxa"/>
            <w:vAlign w:val="center"/>
          </w:tcPr>
          <w:p w14:paraId="2EFE5EC7">
            <w:pPr>
              <w:pStyle w:val="34"/>
              <w:spacing w:line="360" w:lineRule="auto"/>
              <w:jc w:val="left"/>
              <w:rPr>
                <w:rFonts w:hAnsi="宋体" w:eastAsia="宋体"/>
                <w:color w:val="auto"/>
                <w:highlight w:val="none"/>
              </w:rPr>
            </w:pPr>
          </w:p>
        </w:tc>
        <w:tc>
          <w:tcPr>
            <w:tcW w:w="984" w:type="dxa"/>
            <w:vAlign w:val="center"/>
          </w:tcPr>
          <w:p w14:paraId="6F86D4C0">
            <w:pPr>
              <w:pStyle w:val="34"/>
              <w:spacing w:line="360" w:lineRule="auto"/>
              <w:jc w:val="left"/>
              <w:rPr>
                <w:rFonts w:hAnsi="宋体" w:eastAsia="宋体"/>
                <w:color w:val="auto"/>
                <w:highlight w:val="none"/>
              </w:rPr>
            </w:pPr>
          </w:p>
        </w:tc>
        <w:tc>
          <w:tcPr>
            <w:tcW w:w="1368" w:type="dxa"/>
            <w:vAlign w:val="center"/>
          </w:tcPr>
          <w:p w14:paraId="229CCF80">
            <w:pPr>
              <w:pStyle w:val="34"/>
              <w:spacing w:line="360" w:lineRule="auto"/>
              <w:jc w:val="left"/>
              <w:rPr>
                <w:rFonts w:hAnsi="宋体" w:eastAsia="宋体"/>
                <w:color w:val="auto"/>
                <w:highlight w:val="none"/>
              </w:rPr>
            </w:pPr>
          </w:p>
        </w:tc>
        <w:tc>
          <w:tcPr>
            <w:tcW w:w="1536" w:type="dxa"/>
            <w:vAlign w:val="center"/>
          </w:tcPr>
          <w:p w14:paraId="74D11DD0">
            <w:pPr>
              <w:pStyle w:val="34"/>
              <w:spacing w:line="360" w:lineRule="auto"/>
              <w:jc w:val="left"/>
              <w:rPr>
                <w:rFonts w:hAnsi="宋体" w:eastAsia="宋体"/>
                <w:color w:val="auto"/>
                <w:highlight w:val="none"/>
              </w:rPr>
            </w:pPr>
          </w:p>
        </w:tc>
      </w:tr>
      <w:tr w14:paraId="36D91A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7756643">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7DE0EC68">
            <w:pPr>
              <w:pStyle w:val="34"/>
              <w:spacing w:line="360" w:lineRule="auto"/>
              <w:jc w:val="left"/>
              <w:rPr>
                <w:rFonts w:hAnsi="宋体" w:eastAsia="宋体"/>
                <w:color w:val="auto"/>
                <w:highlight w:val="none"/>
              </w:rPr>
            </w:pPr>
          </w:p>
        </w:tc>
        <w:tc>
          <w:tcPr>
            <w:tcW w:w="1920" w:type="dxa"/>
            <w:vAlign w:val="center"/>
          </w:tcPr>
          <w:p w14:paraId="38DA4A57">
            <w:pPr>
              <w:pStyle w:val="34"/>
              <w:spacing w:line="360" w:lineRule="auto"/>
              <w:jc w:val="left"/>
              <w:rPr>
                <w:rFonts w:hAnsi="宋体" w:eastAsia="宋体"/>
                <w:color w:val="auto"/>
                <w:highlight w:val="none"/>
              </w:rPr>
            </w:pPr>
          </w:p>
        </w:tc>
        <w:tc>
          <w:tcPr>
            <w:tcW w:w="2016" w:type="dxa"/>
            <w:vAlign w:val="center"/>
          </w:tcPr>
          <w:p w14:paraId="2962CF7D">
            <w:pPr>
              <w:pStyle w:val="34"/>
              <w:spacing w:line="360" w:lineRule="auto"/>
              <w:jc w:val="left"/>
              <w:rPr>
                <w:rFonts w:hAnsi="宋体" w:eastAsia="宋体"/>
                <w:color w:val="auto"/>
                <w:highlight w:val="none"/>
              </w:rPr>
            </w:pPr>
          </w:p>
        </w:tc>
        <w:tc>
          <w:tcPr>
            <w:tcW w:w="984" w:type="dxa"/>
            <w:vAlign w:val="center"/>
          </w:tcPr>
          <w:p w14:paraId="4EBEA6C1">
            <w:pPr>
              <w:pStyle w:val="34"/>
              <w:spacing w:line="360" w:lineRule="auto"/>
              <w:jc w:val="left"/>
              <w:rPr>
                <w:rFonts w:hAnsi="宋体" w:eastAsia="宋体"/>
                <w:color w:val="auto"/>
                <w:highlight w:val="none"/>
              </w:rPr>
            </w:pPr>
          </w:p>
        </w:tc>
        <w:tc>
          <w:tcPr>
            <w:tcW w:w="1368" w:type="dxa"/>
            <w:vAlign w:val="center"/>
          </w:tcPr>
          <w:p w14:paraId="03102ABC">
            <w:pPr>
              <w:pStyle w:val="34"/>
              <w:spacing w:line="360" w:lineRule="auto"/>
              <w:jc w:val="left"/>
              <w:rPr>
                <w:rFonts w:hAnsi="宋体" w:eastAsia="宋体"/>
                <w:color w:val="auto"/>
                <w:highlight w:val="none"/>
              </w:rPr>
            </w:pPr>
          </w:p>
        </w:tc>
        <w:tc>
          <w:tcPr>
            <w:tcW w:w="1536" w:type="dxa"/>
            <w:vAlign w:val="center"/>
          </w:tcPr>
          <w:p w14:paraId="1E442200">
            <w:pPr>
              <w:pStyle w:val="34"/>
              <w:spacing w:line="360" w:lineRule="auto"/>
              <w:jc w:val="left"/>
              <w:rPr>
                <w:rFonts w:hAnsi="宋体" w:eastAsia="宋体"/>
                <w:color w:val="auto"/>
                <w:highlight w:val="none"/>
              </w:rPr>
            </w:pPr>
          </w:p>
        </w:tc>
      </w:tr>
      <w:tr w14:paraId="25189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1CF9403">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536DFD5F">
            <w:pPr>
              <w:pStyle w:val="34"/>
              <w:spacing w:line="360" w:lineRule="auto"/>
              <w:jc w:val="left"/>
              <w:rPr>
                <w:rFonts w:hAnsi="宋体" w:eastAsia="宋体"/>
                <w:color w:val="auto"/>
                <w:highlight w:val="none"/>
              </w:rPr>
            </w:pPr>
          </w:p>
        </w:tc>
        <w:tc>
          <w:tcPr>
            <w:tcW w:w="1920" w:type="dxa"/>
            <w:vAlign w:val="center"/>
          </w:tcPr>
          <w:p w14:paraId="3D9E0DE3">
            <w:pPr>
              <w:pStyle w:val="34"/>
              <w:spacing w:line="360" w:lineRule="auto"/>
              <w:jc w:val="left"/>
              <w:rPr>
                <w:rFonts w:hAnsi="宋体" w:eastAsia="宋体"/>
                <w:color w:val="auto"/>
                <w:highlight w:val="none"/>
              </w:rPr>
            </w:pPr>
          </w:p>
        </w:tc>
        <w:tc>
          <w:tcPr>
            <w:tcW w:w="2016" w:type="dxa"/>
            <w:vAlign w:val="center"/>
          </w:tcPr>
          <w:p w14:paraId="73879846">
            <w:pPr>
              <w:pStyle w:val="34"/>
              <w:spacing w:line="360" w:lineRule="auto"/>
              <w:jc w:val="left"/>
              <w:rPr>
                <w:rFonts w:hAnsi="宋体" w:eastAsia="宋体"/>
                <w:color w:val="auto"/>
                <w:highlight w:val="none"/>
              </w:rPr>
            </w:pPr>
          </w:p>
        </w:tc>
        <w:tc>
          <w:tcPr>
            <w:tcW w:w="984" w:type="dxa"/>
            <w:vAlign w:val="center"/>
          </w:tcPr>
          <w:p w14:paraId="33E9BB54">
            <w:pPr>
              <w:pStyle w:val="34"/>
              <w:spacing w:line="360" w:lineRule="auto"/>
              <w:jc w:val="left"/>
              <w:rPr>
                <w:rFonts w:hAnsi="宋体" w:eastAsia="宋体"/>
                <w:color w:val="auto"/>
                <w:highlight w:val="none"/>
              </w:rPr>
            </w:pPr>
          </w:p>
        </w:tc>
        <w:tc>
          <w:tcPr>
            <w:tcW w:w="1368" w:type="dxa"/>
            <w:vAlign w:val="center"/>
          </w:tcPr>
          <w:p w14:paraId="28C44FC5">
            <w:pPr>
              <w:pStyle w:val="34"/>
              <w:spacing w:line="360" w:lineRule="auto"/>
              <w:jc w:val="left"/>
              <w:rPr>
                <w:rFonts w:hAnsi="宋体" w:eastAsia="宋体"/>
                <w:color w:val="auto"/>
                <w:highlight w:val="none"/>
              </w:rPr>
            </w:pPr>
          </w:p>
        </w:tc>
        <w:tc>
          <w:tcPr>
            <w:tcW w:w="1536" w:type="dxa"/>
            <w:vAlign w:val="center"/>
          </w:tcPr>
          <w:p w14:paraId="0E3512A2">
            <w:pPr>
              <w:pStyle w:val="34"/>
              <w:spacing w:line="360" w:lineRule="auto"/>
              <w:jc w:val="left"/>
              <w:rPr>
                <w:rFonts w:hAnsi="宋体" w:eastAsia="宋体"/>
                <w:color w:val="auto"/>
                <w:highlight w:val="none"/>
              </w:rPr>
            </w:pPr>
          </w:p>
        </w:tc>
      </w:tr>
      <w:tr w14:paraId="4D017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3A820634">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2934C83E">
            <w:pPr>
              <w:pStyle w:val="34"/>
              <w:spacing w:line="360" w:lineRule="auto"/>
              <w:jc w:val="left"/>
              <w:rPr>
                <w:rFonts w:hAnsi="宋体" w:eastAsia="宋体"/>
                <w:color w:val="auto"/>
                <w:highlight w:val="none"/>
              </w:rPr>
            </w:pPr>
          </w:p>
        </w:tc>
        <w:tc>
          <w:tcPr>
            <w:tcW w:w="1920" w:type="dxa"/>
            <w:vAlign w:val="center"/>
          </w:tcPr>
          <w:p w14:paraId="68F2B3B5">
            <w:pPr>
              <w:pStyle w:val="34"/>
              <w:spacing w:line="360" w:lineRule="auto"/>
              <w:jc w:val="left"/>
              <w:rPr>
                <w:rFonts w:hAnsi="宋体" w:eastAsia="宋体"/>
                <w:color w:val="auto"/>
                <w:highlight w:val="none"/>
              </w:rPr>
            </w:pPr>
          </w:p>
        </w:tc>
        <w:tc>
          <w:tcPr>
            <w:tcW w:w="2016" w:type="dxa"/>
            <w:vAlign w:val="center"/>
          </w:tcPr>
          <w:p w14:paraId="41E52801">
            <w:pPr>
              <w:pStyle w:val="34"/>
              <w:spacing w:line="360" w:lineRule="auto"/>
              <w:jc w:val="left"/>
              <w:rPr>
                <w:rFonts w:hAnsi="宋体" w:eastAsia="宋体"/>
                <w:color w:val="auto"/>
                <w:highlight w:val="none"/>
              </w:rPr>
            </w:pPr>
          </w:p>
        </w:tc>
        <w:tc>
          <w:tcPr>
            <w:tcW w:w="984" w:type="dxa"/>
            <w:vAlign w:val="center"/>
          </w:tcPr>
          <w:p w14:paraId="0F3C94DE">
            <w:pPr>
              <w:pStyle w:val="34"/>
              <w:spacing w:line="360" w:lineRule="auto"/>
              <w:jc w:val="left"/>
              <w:rPr>
                <w:rFonts w:hAnsi="宋体" w:eastAsia="宋体"/>
                <w:color w:val="auto"/>
                <w:highlight w:val="none"/>
              </w:rPr>
            </w:pPr>
          </w:p>
        </w:tc>
        <w:tc>
          <w:tcPr>
            <w:tcW w:w="1368" w:type="dxa"/>
            <w:vAlign w:val="center"/>
          </w:tcPr>
          <w:p w14:paraId="2227CEB5">
            <w:pPr>
              <w:pStyle w:val="34"/>
              <w:spacing w:line="360" w:lineRule="auto"/>
              <w:jc w:val="left"/>
              <w:rPr>
                <w:rFonts w:hAnsi="宋体" w:eastAsia="宋体"/>
                <w:color w:val="auto"/>
                <w:highlight w:val="none"/>
              </w:rPr>
            </w:pPr>
          </w:p>
        </w:tc>
        <w:tc>
          <w:tcPr>
            <w:tcW w:w="1536" w:type="dxa"/>
            <w:vAlign w:val="center"/>
          </w:tcPr>
          <w:p w14:paraId="6C31C939">
            <w:pPr>
              <w:pStyle w:val="34"/>
              <w:spacing w:line="360" w:lineRule="auto"/>
              <w:jc w:val="left"/>
              <w:rPr>
                <w:rFonts w:hAnsi="宋体" w:eastAsia="宋体"/>
                <w:color w:val="auto"/>
                <w:highlight w:val="none"/>
              </w:rPr>
            </w:pPr>
          </w:p>
        </w:tc>
      </w:tr>
      <w:tr w14:paraId="74F09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C3A9A96">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7F494833">
            <w:pPr>
              <w:pStyle w:val="34"/>
              <w:spacing w:line="360" w:lineRule="auto"/>
              <w:jc w:val="left"/>
              <w:rPr>
                <w:rFonts w:hAnsi="宋体" w:eastAsia="宋体"/>
                <w:color w:val="auto"/>
                <w:highlight w:val="none"/>
              </w:rPr>
            </w:pPr>
          </w:p>
        </w:tc>
        <w:tc>
          <w:tcPr>
            <w:tcW w:w="1920" w:type="dxa"/>
            <w:vAlign w:val="center"/>
          </w:tcPr>
          <w:p w14:paraId="3963D951">
            <w:pPr>
              <w:pStyle w:val="34"/>
              <w:spacing w:line="360" w:lineRule="auto"/>
              <w:jc w:val="left"/>
              <w:rPr>
                <w:rFonts w:hAnsi="宋体" w:eastAsia="宋体"/>
                <w:color w:val="auto"/>
                <w:highlight w:val="none"/>
              </w:rPr>
            </w:pPr>
          </w:p>
        </w:tc>
        <w:tc>
          <w:tcPr>
            <w:tcW w:w="2016" w:type="dxa"/>
            <w:vAlign w:val="center"/>
          </w:tcPr>
          <w:p w14:paraId="4694DDF4">
            <w:pPr>
              <w:pStyle w:val="34"/>
              <w:spacing w:line="360" w:lineRule="auto"/>
              <w:jc w:val="left"/>
              <w:rPr>
                <w:rFonts w:hAnsi="宋体" w:eastAsia="宋体"/>
                <w:color w:val="auto"/>
                <w:highlight w:val="none"/>
              </w:rPr>
            </w:pPr>
          </w:p>
        </w:tc>
        <w:tc>
          <w:tcPr>
            <w:tcW w:w="984" w:type="dxa"/>
            <w:vAlign w:val="center"/>
          </w:tcPr>
          <w:p w14:paraId="5813B833">
            <w:pPr>
              <w:pStyle w:val="34"/>
              <w:spacing w:line="360" w:lineRule="auto"/>
              <w:jc w:val="left"/>
              <w:rPr>
                <w:rFonts w:hAnsi="宋体" w:eastAsia="宋体"/>
                <w:color w:val="auto"/>
                <w:highlight w:val="none"/>
              </w:rPr>
            </w:pPr>
          </w:p>
        </w:tc>
        <w:tc>
          <w:tcPr>
            <w:tcW w:w="1368" w:type="dxa"/>
            <w:vAlign w:val="center"/>
          </w:tcPr>
          <w:p w14:paraId="078E5F36">
            <w:pPr>
              <w:pStyle w:val="34"/>
              <w:spacing w:line="360" w:lineRule="auto"/>
              <w:jc w:val="left"/>
              <w:rPr>
                <w:rFonts w:hAnsi="宋体" w:eastAsia="宋体"/>
                <w:color w:val="auto"/>
                <w:highlight w:val="none"/>
              </w:rPr>
            </w:pPr>
          </w:p>
        </w:tc>
        <w:tc>
          <w:tcPr>
            <w:tcW w:w="1536" w:type="dxa"/>
            <w:vAlign w:val="center"/>
          </w:tcPr>
          <w:p w14:paraId="7BE7568E">
            <w:pPr>
              <w:pStyle w:val="34"/>
              <w:spacing w:line="360" w:lineRule="auto"/>
              <w:jc w:val="left"/>
              <w:rPr>
                <w:rFonts w:hAnsi="宋体" w:eastAsia="宋体"/>
                <w:color w:val="auto"/>
                <w:highlight w:val="none"/>
              </w:rPr>
            </w:pPr>
          </w:p>
        </w:tc>
      </w:tr>
      <w:tr w14:paraId="6711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C155370">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692EC8ED">
            <w:pPr>
              <w:pStyle w:val="34"/>
              <w:spacing w:line="360" w:lineRule="auto"/>
              <w:jc w:val="left"/>
              <w:rPr>
                <w:rFonts w:hAnsi="宋体" w:eastAsia="宋体"/>
                <w:color w:val="auto"/>
                <w:highlight w:val="none"/>
              </w:rPr>
            </w:pPr>
          </w:p>
        </w:tc>
        <w:tc>
          <w:tcPr>
            <w:tcW w:w="1920" w:type="dxa"/>
            <w:vAlign w:val="center"/>
          </w:tcPr>
          <w:p w14:paraId="42DF12C0">
            <w:pPr>
              <w:pStyle w:val="34"/>
              <w:spacing w:line="360" w:lineRule="auto"/>
              <w:jc w:val="left"/>
              <w:rPr>
                <w:rFonts w:hAnsi="宋体" w:eastAsia="宋体"/>
                <w:color w:val="auto"/>
                <w:highlight w:val="none"/>
              </w:rPr>
            </w:pPr>
          </w:p>
        </w:tc>
        <w:tc>
          <w:tcPr>
            <w:tcW w:w="2016" w:type="dxa"/>
            <w:vAlign w:val="center"/>
          </w:tcPr>
          <w:p w14:paraId="02DF23C0">
            <w:pPr>
              <w:pStyle w:val="34"/>
              <w:spacing w:line="360" w:lineRule="auto"/>
              <w:jc w:val="left"/>
              <w:rPr>
                <w:rFonts w:hAnsi="宋体" w:eastAsia="宋体"/>
                <w:color w:val="auto"/>
                <w:highlight w:val="none"/>
              </w:rPr>
            </w:pPr>
          </w:p>
        </w:tc>
        <w:tc>
          <w:tcPr>
            <w:tcW w:w="984" w:type="dxa"/>
            <w:vAlign w:val="center"/>
          </w:tcPr>
          <w:p w14:paraId="456B219D">
            <w:pPr>
              <w:pStyle w:val="34"/>
              <w:spacing w:line="360" w:lineRule="auto"/>
              <w:jc w:val="left"/>
              <w:rPr>
                <w:rFonts w:hAnsi="宋体" w:eastAsia="宋体"/>
                <w:color w:val="auto"/>
                <w:highlight w:val="none"/>
              </w:rPr>
            </w:pPr>
          </w:p>
        </w:tc>
        <w:tc>
          <w:tcPr>
            <w:tcW w:w="1368" w:type="dxa"/>
            <w:vAlign w:val="center"/>
          </w:tcPr>
          <w:p w14:paraId="39F56BF7">
            <w:pPr>
              <w:pStyle w:val="34"/>
              <w:spacing w:line="360" w:lineRule="auto"/>
              <w:jc w:val="left"/>
              <w:rPr>
                <w:rFonts w:hAnsi="宋体" w:eastAsia="宋体"/>
                <w:color w:val="auto"/>
                <w:highlight w:val="none"/>
              </w:rPr>
            </w:pPr>
          </w:p>
        </w:tc>
        <w:tc>
          <w:tcPr>
            <w:tcW w:w="1536" w:type="dxa"/>
            <w:vAlign w:val="center"/>
          </w:tcPr>
          <w:p w14:paraId="173BAABD">
            <w:pPr>
              <w:pStyle w:val="34"/>
              <w:spacing w:line="360" w:lineRule="auto"/>
              <w:jc w:val="left"/>
              <w:rPr>
                <w:rFonts w:hAnsi="宋体" w:eastAsia="宋体"/>
                <w:color w:val="auto"/>
                <w:highlight w:val="none"/>
              </w:rPr>
            </w:pPr>
          </w:p>
        </w:tc>
      </w:tr>
      <w:tr w14:paraId="701EF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336AF388">
            <w:pPr>
              <w:pStyle w:val="34"/>
              <w:numPr>
                <w:ilvl w:val="0"/>
                <w:numId w:val="58"/>
              </w:numPr>
              <w:tabs>
                <w:tab w:val="clear" w:pos="0"/>
              </w:tabs>
              <w:spacing w:line="360" w:lineRule="auto"/>
              <w:jc w:val="center"/>
              <w:rPr>
                <w:rFonts w:hAnsi="宋体" w:eastAsia="宋体"/>
                <w:color w:val="auto"/>
                <w:highlight w:val="none"/>
              </w:rPr>
            </w:pPr>
          </w:p>
        </w:tc>
        <w:tc>
          <w:tcPr>
            <w:tcW w:w="1067" w:type="dxa"/>
            <w:vAlign w:val="center"/>
          </w:tcPr>
          <w:p w14:paraId="290D6A32">
            <w:pPr>
              <w:pStyle w:val="34"/>
              <w:spacing w:line="360" w:lineRule="auto"/>
              <w:jc w:val="left"/>
              <w:rPr>
                <w:rFonts w:hAnsi="宋体" w:eastAsia="宋体"/>
                <w:color w:val="auto"/>
                <w:highlight w:val="none"/>
              </w:rPr>
            </w:pPr>
          </w:p>
        </w:tc>
        <w:tc>
          <w:tcPr>
            <w:tcW w:w="1920" w:type="dxa"/>
            <w:vAlign w:val="center"/>
          </w:tcPr>
          <w:p w14:paraId="02AFC614">
            <w:pPr>
              <w:pStyle w:val="34"/>
              <w:spacing w:line="360" w:lineRule="auto"/>
              <w:jc w:val="left"/>
              <w:rPr>
                <w:rFonts w:hAnsi="宋体" w:eastAsia="宋体"/>
                <w:color w:val="auto"/>
                <w:highlight w:val="none"/>
              </w:rPr>
            </w:pPr>
          </w:p>
        </w:tc>
        <w:tc>
          <w:tcPr>
            <w:tcW w:w="2016" w:type="dxa"/>
            <w:vAlign w:val="center"/>
          </w:tcPr>
          <w:p w14:paraId="2C4E8C70">
            <w:pPr>
              <w:pStyle w:val="34"/>
              <w:spacing w:line="360" w:lineRule="auto"/>
              <w:jc w:val="left"/>
              <w:rPr>
                <w:rFonts w:hAnsi="宋体" w:eastAsia="宋体"/>
                <w:color w:val="auto"/>
                <w:highlight w:val="none"/>
              </w:rPr>
            </w:pPr>
          </w:p>
        </w:tc>
        <w:tc>
          <w:tcPr>
            <w:tcW w:w="984" w:type="dxa"/>
            <w:vAlign w:val="center"/>
          </w:tcPr>
          <w:p w14:paraId="5C6E6DBE">
            <w:pPr>
              <w:pStyle w:val="34"/>
              <w:spacing w:line="360" w:lineRule="auto"/>
              <w:jc w:val="left"/>
              <w:rPr>
                <w:rFonts w:hAnsi="宋体" w:eastAsia="宋体"/>
                <w:color w:val="auto"/>
                <w:highlight w:val="none"/>
              </w:rPr>
            </w:pPr>
          </w:p>
        </w:tc>
        <w:tc>
          <w:tcPr>
            <w:tcW w:w="1368" w:type="dxa"/>
            <w:vAlign w:val="center"/>
          </w:tcPr>
          <w:p w14:paraId="137506B1">
            <w:pPr>
              <w:pStyle w:val="34"/>
              <w:spacing w:line="360" w:lineRule="auto"/>
              <w:jc w:val="left"/>
              <w:rPr>
                <w:rFonts w:hAnsi="宋体" w:eastAsia="宋体"/>
                <w:color w:val="auto"/>
                <w:highlight w:val="none"/>
              </w:rPr>
            </w:pPr>
          </w:p>
        </w:tc>
        <w:tc>
          <w:tcPr>
            <w:tcW w:w="1536" w:type="dxa"/>
            <w:vAlign w:val="center"/>
          </w:tcPr>
          <w:p w14:paraId="0B8E60A9">
            <w:pPr>
              <w:pStyle w:val="34"/>
              <w:spacing w:line="360" w:lineRule="auto"/>
              <w:jc w:val="left"/>
              <w:rPr>
                <w:rFonts w:hAnsi="宋体" w:eastAsia="宋体"/>
                <w:color w:val="auto"/>
                <w:highlight w:val="none"/>
              </w:rPr>
            </w:pPr>
          </w:p>
        </w:tc>
      </w:tr>
      <w:tr w14:paraId="70B1E2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6F99A781">
            <w:pPr>
              <w:pStyle w:val="34"/>
              <w:spacing w:line="360" w:lineRule="auto"/>
              <w:jc w:val="center"/>
              <w:rPr>
                <w:rFonts w:hAnsi="宋体" w:eastAsia="宋体"/>
                <w:color w:val="auto"/>
                <w:highlight w:val="none"/>
              </w:rPr>
            </w:pPr>
            <w:r>
              <w:rPr>
                <w:rFonts w:hint="eastAsia" w:hAnsi="宋体" w:eastAsia="宋体"/>
                <w:color w:val="auto"/>
                <w:highlight w:val="none"/>
              </w:rPr>
              <w:t>… …</w:t>
            </w:r>
          </w:p>
        </w:tc>
        <w:tc>
          <w:tcPr>
            <w:tcW w:w="1067" w:type="dxa"/>
            <w:vAlign w:val="center"/>
          </w:tcPr>
          <w:p w14:paraId="74BBF75F">
            <w:pPr>
              <w:pStyle w:val="34"/>
              <w:spacing w:line="360" w:lineRule="auto"/>
              <w:jc w:val="left"/>
              <w:rPr>
                <w:rFonts w:hAnsi="宋体" w:eastAsia="宋体"/>
                <w:color w:val="auto"/>
                <w:highlight w:val="none"/>
              </w:rPr>
            </w:pPr>
          </w:p>
        </w:tc>
        <w:tc>
          <w:tcPr>
            <w:tcW w:w="1920" w:type="dxa"/>
            <w:vAlign w:val="center"/>
          </w:tcPr>
          <w:p w14:paraId="6A0DECEC">
            <w:pPr>
              <w:pStyle w:val="34"/>
              <w:spacing w:line="360" w:lineRule="auto"/>
              <w:jc w:val="left"/>
              <w:rPr>
                <w:rFonts w:hAnsi="宋体" w:eastAsia="宋体"/>
                <w:color w:val="auto"/>
                <w:highlight w:val="none"/>
              </w:rPr>
            </w:pPr>
          </w:p>
        </w:tc>
        <w:tc>
          <w:tcPr>
            <w:tcW w:w="2016" w:type="dxa"/>
            <w:vAlign w:val="center"/>
          </w:tcPr>
          <w:p w14:paraId="33470BDA">
            <w:pPr>
              <w:pStyle w:val="34"/>
              <w:spacing w:line="360" w:lineRule="auto"/>
              <w:jc w:val="left"/>
              <w:rPr>
                <w:rFonts w:hAnsi="宋体" w:eastAsia="宋体"/>
                <w:color w:val="auto"/>
                <w:highlight w:val="none"/>
              </w:rPr>
            </w:pPr>
          </w:p>
        </w:tc>
        <w:tc>
          <w:tcPr>
            <w:tcW w:w="984" w:type="dxa"/>
            <w:vAlign w:val="center"/>
          </w:tcPr>
          <w:p w14:paraId="479E762C">
            <w:pPr>
              <w:pStyle w:val="34"/>
              <w:spacing w:line="360" w:lineRule="auto"/>
              <w:jc w:val="left"/>
              <w:rPr>
                <w:rFonts w:hAnsi="宋体" w:eastAsia="宋体"/>
                <w:color w:val="auto"/>
                <w:highlight w:val="none"/>
              </w:rPr>
            </w:pPr>
          </w:p>
        </w:tc>
        <w:tc>
          <w:tcPr>
            <w:tcW w:w="1368" w:type="dxa"/>
            <w:vAlign w:val="center"/>
          </w:tcPr>
          <w:p w14:paraId="252856DE">
            <w:pPr>
              <w:pStyle w:val="34"/>
              <w:spacing w:line="360" w:lineRule="auto"/>
              <w:jc w:val="left"/>
              <w:rPr>
                <w:rFonts w:hAnsi="宋体" w:eastAsia="宋体"/>
                <w:color w:val="auto"/>
                <w:highlight w:val="none"/>
              </w:rPr>
            </w:pPr>
          </w:p>
        </w:tc>
        <w:tc>
          <w:tcPr>
            <w:tcW w:w="1536" w:type="dxa"/>
            <w:vAlign w:val="center"/>
          </w:tcPr>
          <w:p w14:paraId="1799572C">
            <w:pPr>
              <w:pStyle w:val="34"/>
              <w:spacing w:line="360" w:lineRule="auto"/>
              <w:jc w:val="left"/>
              <w:rPr>
                <w:rFonts w:hAnsi="宋体" w:eastAsia="宋体"/>
                <w:color w:val="auto"/>
                <w:highlight w:val="none"/>
              </w:rPr>
            </w:pPr>
          </w:p>
        </w:tc>
      </w:tr>
    </w:tbl>
    <w:p w14:paraId="734215C7">
      <w:pPr>
        <w:ind w:firstLine="420"/>
        <w:rPr>
          <w:rFonts w:ascii="宋体" w:hAnsi="宋体" w:eastAsia="宋体" w:cs="宋体"/>
          <w:color w:val="auto"/>
          <w:highlight w:val="none"/>
        </w:rPr>
      </w:pPr>
      <w:r>
        <w:rPr>
          <w:rFonts w:hint="eastAsia" w:ascii="宋体" w:hAnsi="宋体" w:eastAsia="宋体" w:cs="宋体"/>
          <w:color w:val="auto"/>
          <w:highlight w:val="none"/>
        </w:rPr>
        <w:t>说明：</w:t>
      </w:r>
    </w:p>
    <w:p w14:paraId="494A73CB">
      <w:pPr>
        <w:numPr>
          <w:ilvl w:val="0"/>
          <w:numId w:val="59"/>
        </w:numPr>
        <w:ind w:firstLine="420"/>
        <w:rPr>
          <w:rFonts w:ascii="宋体" w:hAnsi="宋体" w:eastAsia="宋体" w:cs="宋体"/>
          <w:color w:val="auto"/>
          <w:highlight w:val="none"/>
        </w:rPr>
      </w:pPr>
      <w:r>
        <w:rPr>
          <w:rFonts w:hint="eastAsia" w:ascii="宋体" w:hAnsi="宋体" w:eastAsia="宋体" w:cs="宋体"/>
          <w:color w:val="auto"/>
          <w:highlight w:val="none"/>
        </w:rPr>
        <w:t>“采购文件规定的商务条件”项下填写的内容应与招标文件中采购需求的“商务要求”的内容保持一致。</w:t>
      </w:r>
    </w:p>
    <w:p w14:paraId="4849205E">
      <w:pPr>
        <w:numPr>
          <w:ilvl w:val="0"/>
          <w:numId w:val="59"/>
        </w:numPr>
        <w:ind w:firstLine="420"/>
        <w:rPr>
          <w:rFonts w:ascii="宋体" w:hAnsi="宋体" w:eastAsia="宋体" w:cs="宋体"/>
          <w:color w:val="auto"/>
          <w:highlight w:val="none"/>
        </w:rPr>
      </w:pPr>
      <w:r>
        <w:rPr>
          <w:rFonts w:hint="eastAsia" w:ascii="宋体" w:hAnsi="宋体" w:eastAsia="宋体" w:cs="宋体"/>
          <w:color w:val="auto"/>
          <w:highlight w:val="none"/>
        </w:rPr>
        <w:t>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386B8606">
      <w:pPr>
        <w:numPr>
          <w:ilvl w:val="0"/>
          <w:numId w:val="59"/>
        </w:numPr>
        <w:ind w:firstLine="420"/>
        <w:rPr>
          <w:rFonts w:ascii="宋体" w:hAnsi="宋体" w:eastAsia="宋体" w:cs="宋体"/>
          <w:color w:val="auto"/>
          <w:highlight w:val="none"/>
        </w:rPr>
      </w:pPr>
      <w:r>
        <w:rPr>
          <w:rFonts w:hint="eastAsia" w:ascii="宋体" w:hAnsi="宋体" w:eastAsia="宋体" w:cs="宋体"/>
          <w:color w:val="auto"/>
          <w:highlight w:val="none"/>
        </w:rPr>
        <w:t>参数性质栏目按招标文件有标注的“★”、“▲”号条款进行填写，打“★”号条款为实质性条款，若有任何一条负偏离或不 满足则导致投标无效。打“▲”号条款为重要技术参数（如有），若有部分“▲”条款未响应或不满足，将根据评审要求影响其得分，但不作为无效投标条款。</w:t>
      </w:r>
    </w:p>
    <w:p w14:paraId="10015FC9">
      <w:pPr>
        <w:numPr>
          <w:ilvl w:val="0"/>
          <w:numId w:val="59"/>
        </w:numPr>
        <w:ind w:firstLine="420"/>
        <w:rPr>
          <w:rFonts w:ascii="宋体" w:hAnsi="宋体" w:eastAsia="宋体" w:cs="宋体"/>
          <w:color w:val="auto"/>
          <w:highlight w:val="none"/>
        </w:rPr>
      </w:pPr>
      <w:r>
        <w:rPr>
          <w:rFonts w:hint="eastAsia" w:ascii="宋体" w:hAnsi="宋体" w:eastAsia="宋体" w:cs="宋体"/>
          <w:color w:val="auto"/>
          <w:highlight w:val="none"/>
        </w:rPr>
        <w:t>“是否偏离”项下应按下列规定填写：优于的，填写“正偏离”；符合的，填写“无偏离”；低于的，填写“负偏离”。</w:t>
      </w:r>
    </w:p>
    <w:p w14:paraId="1FC46010">
      <w:pPr>
        <w:ind w:firstLine="422"/>
        <w:rPr>
          <w:rFonts w:ascii="宋体" w:hAnsi="宋体" w:eastAsia="宋体" w:cs="宋体"/>
          <w:color w:val="auto"/>
          <w:highlight w:val="none"/>
        </w:rPr>
      </w:pPr>
      <w:r>
        <w:rPr>
          <w:rFonts w:hint="eastAsia" w:ascii="宋体" w:hAnsi="宋体" w:eastAsia="宋体" w:cs="宋体"/>
          <w:b/>
          <w:bCs/>
          <w:color w:val="auto"/>
          <w:highlight w:val="none"/>
        </w:rPr>
        <w:t>5．无论出于何种情况，供应商未填写上述表格的，视为完全响应《商务条件响应表》中的未标记“★”和“▲”项条款的要求，成交后承担履行该条款的义务。</w:t>
      </w:r>
      <w:r>
        <w:rPr>
          <w:rFonts w:hint="eastAsia" w:ascii="宋体" w:hAnsi="宋体" w:eastAsia="宋体" w:cs="宋体"/>
          <w:color w:val="auto"/>
          <w:highlight w:val="none"/>
        </w:rPr>
        <w:br w:type="page"/>
      </w:r>
    </w:p>
    <w:p w14:paraId="4BA60893">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四</w:t>
      </w:r>
      <w:r>
        <w:rPr>
          <w:rFonts w:hint="eastAsia" w:ascii="宋体" w:hAnsi="宋体" w:eastAsia="宋体" w:cs="宋体"/>
          <w:color w:val="auto"/>
          <w:highlight w:val="none"/>
        </w:rPr>
        <w:t>：</w:t>
      </w:r>
    </w:p>
    <w:p w14:paraId="3BA3C32C">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14834BAC">
      <w:pPr>
        <w:pStyle w:val="34"/>
        <w:jc w:val="center"/>
        <w:rPr>
          <w:rFonts w:hAnsi="宋体" w:eastAsia="宋体"/>
          <w:color w:val="auto"/>
          <w:sz w:val="28"/>
          <w:szCs w:val="28"/>
          <w:highlight w:val="none"/>
        </w:rPr>
      </w:pPr>
      <w:bookmarkStart w:id="28" w:name="_Toc14606"/>
      <w:r>
        <w:rPr>
          <w:rFonts w:hint="eastAsia" w:hAnsi="宋体" w:eastAsia="宋体"/>
          <w:color w:val="auto"/>
          <w:sz w:val="28"/>
          <w:szCs w:val="28"/>
          <w:highlight w:val="none"/>
        </w:rPr>
        <w:t>履约进度计划表</w:t>
      </w:r>
      <w:bookmarkEnd w:id="28"/>
    </w:p>
    <w:tbl>
      <w:tblPr>
        <w:tblStyle w:val="38"/>
        <w:tblW w:w="95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
        <w:gridCol w:w="3585"/>
        <w:gridCol w:w="3154"/>
        <w:gridCol w:w="1817"/>
      </w:tblGrid>
      <w:tr w14:paraId="15F942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shd w:val="clear" w:color="auto" w:fill="F5F5F5"/>
            <w:vAlign w:val="center"/>
          </w:tcPr>
          <w:p w14:paraId="0BFAD36A">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3585" w:type="dxa"/>
            <w:shd w:val="clear" w:color="auto" w:fill="F5F5F5"/>
            <w:vAlign w:val="center"/>
          </w:tcPr>
          <w:p w14:paraId="308D3963">
            <w:pPr>
              <w:pStyle w:val="34"/>
              <w:spacing w:line="360" w:lineRule="auto"/>
              <w:jc w:val="center"/>
              <w:rPr>
                <w:rFonts w:hAnsi="宋体" w:eastAsia="宋体"/>
                <w:color w:val="auto"/>
                <w:highlight w:val="none"/>
              </w:rPr>
            </w:pPr>
            <w:r>
              <w:rPr>
                <w:rFonts w:hint="eastAsia" w:hAnsi="宋体" w:eastAsia="宋体"/>
                <w:color w:val="auto"/>
                <w:highlight w:val="none"/>
              </w:rPr>
              <w:t>拟定时间安排</w:t>
            </w:r>
          </w:p>
        </w:tc>
        <w:tc>
          <w:tcPr>
            <w:tcW w:w="3154" w:type="dxa"/>
            <w:shd w:val="clear" w:color="auto" w:fill="F5F5F5"/>
            <w:vAlign w:val="center"/>
          </w:tcPr>
          <w:p w14:paraId="34DF676D">
            <w:pPr>
              <w:pStyle w:val="34"/>
              <w:spacing w:line="360" w:lineRule="auto"/>
              <w:jc w:val="center"/>
              <w:rPr>
                <w:rFonts w:hAnsi="宋体" w:eastAsia="宋体"/>
                <w:color w:val="auto"/>
                <w:highlight w:val="none"/>
              </w:rPr>
            </w:pPr>
            <w:r>
              <w:rPr>
                <w:rFonts w:hint="eastAsia" w:hAnsi="宋体" w:eastAsia="宋体"/>
                <w:color w:val="auto"/>
                <w:highlight w:val="none"/>
              </w:rPr>
              <w:t>计划完成的工作内容</w:t>
            </w:r>
          </w:p>
        </w:tc>
        <w:tc>
          <w:tcPr>
            <w:tcW w:w="1817" w:type="dxa"/>
            <w:shd w:val="clear" w:color="auto" w:fill="F5F5F5"/>
            <w:vAlign w:val="center"/>
          </w:tcPr>
          <w:p w14:paraId="798F9FFA">
            <w:pPr>
              <w:pStyle w:val="34"/>
              <w:spacing w:line="360" w:lineRule="auto"/>
              <w:jc w:val="center"/>
              <w:rPr>
                <w:rFonts w:hAnsi="宋体" w:eastAsia="宋体"/>
                <w:color w:val="auto"/>
                <w:highlight w:val="none"/>
              </w:rPr>
            </w:pPr>
            <w:r>
              <w:rPr>
                <w:rFonts w:hint="eastAsia" w:hAnsi="宋体" w:eastAsia="宋体"/>
                <w:color w:val="auto"/>
                <w:highlight w:val="none"/>
              </w:rPr>
              <w:t>实施方建议或要求</w:t>
            </w:r>
          </w:p>
        </w:tc>
      </w:tr>
      <w:tr w14:paraId="4883A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16841AB9">
            <w:pPr>
              <w:pStyle w:val="34"/>
              <w:numPr>
                <w:ilvl w:val="0"/>
                <w:numId w:val="60"/>
              </w:numPr>
              <w:tabs>
                <w:tab w:val="clear" w:pos="0"/>
              </w:tabs>
              <w:spacing w:line="360" w:lineRule="auto"/>
              <w:jc w:val="center"/>
              <w:rPr>
                <w:rFonts w:hAnsi="宋体" w:eastAsia="宋体"/>
                <w:color w:val="auto"/>
                <w:highlight w:val="none"/>
              </w:rPr>
            </w:pPr>
          </w:p>
        </w:tc>
        <w:tc>
          <w:tcPr>
            <w:tcW w:w="3585" w:type="dxa"/>
            <w:vAlign w:val="center"/>
          </w:tcPr>
          <w:p w14:paraId="6501EECA">
            <w:pPr>
              <w:pStyle w:val="34"/>
              <w:spacing w:line="360" w:lineRule="auto"/>
              <w:jc w:val="left"/>
              <w:rPr>
                <w:rFonts w:hAnsi="宋体" w:eastAsia="宋体"/>
                <w:color w:val="auto"/>
                <w:highlight w:val="none"/>
              </w:rPr>
            </w:pPr>
            <w:r>
              <w:rPr>
                <w:rFonts w:hint="eastAsia" w:hAnsi="宋体" w:eastAsia="宋体"/>
                <w:color w:val="auto"/>
                <w:highlight w:val="none"/>
              </w:rPr>
              <w:t>拟定</w:t>
            </w:r>
            <w:r>
              <w:rPr>
                <w:rFonts w:hint="eastAsia" w:hAnsi="宋体" w:eastAsia="宋体"/>
                <w:color w:val="auto"/>
                <w:highlight w:val="none"/>
                <w:u w:val="single"/>
              </w:rPr>
              <w:t xml:space="preserve">    </w:t>
            </w:r>
            <w:r>
              <w:rPr>
                <w:rFonts w:hint="eastAsia" w:hAnsi="宋体" w:eastAsia="宋体"/>
                <w:color w:val="auto"/>
                <w:highlight w:val="none"/>
              </w:rPr>
              <w:t>年</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1632B572">
            <w:pPr>
              <w:pStyle w:val="34"/>
              <w:spacing w:line="360" w:lineRule="auto"/>
              <w:jc w:val="left"/>
              <w:rPr>
                <w:rFonts w:hAnsi="宋体" w:eastAsia="宋体"/>
                <w:color w:val="auto"/>
                <w:highlight w:val="none"/>
              </w:rPr>
            </w:pPr>
            <w:r>
              <w:rPr>
                <w:rFonts w:hint="eastAsia" w:hAnsi="宋体" w:eastAsia="宋体"/>
                <w:color w:val="auto"/>
                <w:highlight w:val="none"/>
              </w:rPr>
              <w:t>签定合同并生效</w:t>
            </w:r>
          </w:p>
        </w:tc>
        <w:tc>
          <w:tcPr>
            <w:tcW w:w="1817" w:type="dxa"/>
            <w:vAlign w:val="center"/>
          </w:tcPr>
          <w:p w14:paraId="326785C5">
            <w:pPr>
              <w:pStyle w:val="34"/>
              <w:spacing w:line="360" w:lineRule="auto"/>
              <w:jc w:val="left"/>
              <w:rPr>
                <w:rFonts w:hAnsi="宋体" w:eastAsia="宋体"/>
                <w:color w:val="auto"/>
                <w:highlight w:val="none"/>
              </w:rPr>
            </w:pPr>
          </w:p>
        </w:tc>
      </w:tr>
      <w:tr w14:paraId="083DE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7DE864E6">
            <w:pPr>
              <w:pStyle w:val="34"/>
              <w:numPr>
                <w:ilvl w:val="0"/>
                <w:numId w:val="60"/>
              </w:numPr>
              <w:tabs>
                <w:tab w:val="clear" w:pos="0"/>
              </w:tabs>
              <w:spacing w:line="360" w:lineRule="auto"/>
              <w:jc w:val="center"/>
              <w:rPr>
                <w:rFonts w:hAnsi="宋体" w:eastAsia="宋体"/>
                <w:color w:val="auto"/>
                <w:highlight w:val="none"/>
              </w:rPr>
            </w:pPr>
          </w:p>
        </w:tc>
        <w:tc>
          <w:tcPr>
            <w:tcW w:w="3585" w:type="dxa"/>
            <w:vAlign w:val="center"/>
          </w:tcPr>
          <w:p w14:paraId="5773D1E6">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1148589F">
            <w:pPr>
              <w:pStyle w:val="34"/>
              <w:spacing w:line="360" w:lineRule="auto"/>
              <w:jc w:val="left"/>
              <w:rPr>
                <w:rFonts w:hAnsi="宋体" w:eastAsia="宋体"/>
                <w:color w:val="auto"/>
                <w:highlight w:val="none"/>
              </w:rPr>
            </w:pPr>
          </w:p>
        </w:tc>
        <w:tc>
          <w:tcPr>
            <w:tcW w:w="1817" w:type="dxa"/>
            <w:vAlign w:val="center"/>
          </w:tcPr>
          <w:p w14:paraId="1F7C8D1A">
            <w:pPr>
              <w:pStyle w:val="34"/>
              <w:spacing w:line="360" w:lineRule="auto"/>
              <w:jc w:val="left"/>
              <w:rPr>
                <w:rFonts w:hAnsi="宋体" w:eastAsia="宋体"/>
                <w:color w:val="auto"/>
                <w:highlight w:val="none"/>
              </w:rPr>
            </w:pPr>
          </w:p>
        </w:tc>
      </w:tr>
      <w:tr w14:paraId="0F0CE1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48EA028A">
            <w:pPr>
              <w:pStyle w:val="34"/>
              <w:numPr>
                <w:ilvl w:val="0"/>
                <w:numId w:val="60"/>
              </w:numPr>
              <w:tabs>
                <w:tab w:val="clear" w:pos="0"/>
              </w:tabs>
              <w:spacing w:line="360" w:lineRule="auto"/>
              <w:jc w:val="center"/>
              <w:rPr>
                <w:rFonts w:hAnsi="宋体" w:eastAsia="宋体"/>
                <w:color w:val="auto"/>
                <w:highlight w:val="none"/>
              </w:rPr>
            </w:pPr>
          </w:p>
        </w:tc>
        <w:tc>
          <w:tcPr>
            <w:tcW w:w="3585" w:type="dxa"/>
            <w:vAlign w:val="center"/>
          </w:tcPr>
          <w:p w14:paraId="5470554D">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74855DC3">
            <w:pPr>
              <w:pStyle w:val="34"/>
              <w:spacing w:line="360" w:lineRule="auto"/>
              <w:jc w:val="left"/>
              <w:rPr>
                <w:rFonts w:hAnsi="宋体" w:eastAsia="宋体"/>
                <w:color w:val="auto"/>
                <w:highlight w:val="none"/>
              </w:rPr>
            </w:pPr>
          </w:p>
        </w:tc>
        <w:tc>
          <w:tcPr>
            <w:tcW w:w="1817" w:type="dxa"/>
            <w:vAlign w:val="center"/>
          </w:tcPr>
          <w:p w14:paraId="3B6AE62B">
            <w:pPr>
              <w:pStyle w:val="34"/>
              <w:spacing w:line="360" w:lineRule="auto"/>
              <w:jc w:val="left"/>
              <w:rPr>
                <w:rFonts w:hAnsi="宋体" w:eastAsia="宋体"/>
                <w:color w:val="auto"/>
                <w:highlight w:val="none"/>
              </w:rPr>
            </w:pPr>
          </w:p>
        </w:tc>
      </w:tr>
      <w:tr w14:paraId="1B2E7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7C41470D">
            <w:pPr>
              <w:pStyle w:val="34"/>
              <w:numPr>
                <w:ilvl w:val="0"/>
                <w:numId w:val="60"/>
              </w:numPr>
              <w:tabs>
                <w:tab w:val="clear" w:pos="0"/>
              </w:tabs>
              <w:spacing w:line="360" w:lineRule="auto"/>
              <w:jc w:val="center"/>
              <w:rPr>
                <w:rFonts w:hAnsi="宋体" w:eastAsia="宋体"/>
                <w:color w:val="auto"/>
                <w:highlight w:val="none"/>
              </w:rPr>
            </w:pPr>
          </w:p>
        </w:tc>
        <w:tc>
          <w:tcPr>
            <w:tcW w:w="3585" w:type="dxa"/>
            <w:vAlign w:val="center"/>
          </w:tcPr>
          <w:p w14:paraId="6F4FBC46">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60F6C1B0">
            <w:pPr>
              <w:pStyle w:val="34"/>
              <w:spacing w:line="360" w:lineRule="auto"/>
              <w:jc w:val="left"/>
              <w:rPr>
                <w:rFonts w:hAnsi="宋体" w:eastAsia="宋体"/>
                <w:color w:val="auto"/>
                <w:highlight w:val="none"/>
              </w:rPr>
            </w:pPr>
            <w:r>
              <w:rPr>
                <w:rFonts w:hint="eastAsia" w:hAnsi="宋体" w:eastAsia="宋体"/>
                <w:color w:val="auto"/>
                <w:highlight w:val="none"/>
              </w:rPr>
              <w:t>质保期</w:t>
            </w:r>
          </w:p>
        </w:tc>
        <w:tc>
          <w:tcPr>
            <w:tcW w:w="1817" w:type="dxa"/>
            <w:vAlign w:val="center"/>
          </w:tcPr>
          <w:p w14:paraId="75716B4E">
            <w:pPr>
              <w:pStyle w:val="34"/>
              <w:spacing w:line="360" w:lineRule="auto"/>
              <w:jc w:val="left"/>
              <w:rPr>
                <w:rFonts w:hAnsi="宋体" w:eastAsia="宋体"/>
                <w:color w:val="auto"/>
                <w:highlight w:val="none"/>
              </w:rPr>
            </w:pPr>
          </w:p>
        </w:tc>
      </w:tr>
    </w:tbl>
    <w:p w14:paraId="61B8F029">
      <w:pPr>
        <w:pStyle w:val="34"/>
        <w:rPr>
          <w:rFonts w:hAnsi="宋体" w:eastAsia="宋体"/>
          <w:color w:val="auto"/>
          <w:highlight w:val="none"/>
        </w:rPr>
      </w:pPr>
      <w:r>
        <w:rPr>
          <w:rFonts w:hint="eastAsia" w:hAnsi="宋体" w:eastAsia="宋体"/>
          <w:color w:val="auto"/>
          <w:highlight w:val="none"/>
        </w:rPr>
        <w:br w:type="page"/>
      </w:r>
    </w:p>
    <w:p w14:paraId="0EE23D0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五</w:t>
      </w:r>
      <w:r>
        <w:rPr>
          <w:rFonts w:hint="eastAsia" w:ascii="宋体" w:hAnsi="宋体" w:eastAsia="宋体" w:cs="宋体"/>
          <w:color w:val="auto"/>
          <w:highlight w:val="none"/>
        </w:rPr>
        <w:t>：</w:t>
      </w:r>
    </w:p>
    <w:p w14:paraId="184CBB45">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52B90B99">
      <w:pPr>
        <w:pStyle w:val="34"/>
        <w:jc w:val="center"/>
        <w:rPr>
          <w:rFonts w:hAnsi="宋体" w:eastAsia="宋体"/>
          <w:color w:val="auto"/>
          <w:sz w:val="28"/>
          <w:szCs w:val="28"/>
          <w:highlight w:val="none"/>
        </w:rPr>
      </w:pPr>
      <w:r>
        <w:rPr>
          <w:rFonts w:hint="eastAsia" w:hAnsi="宋体" w:eastAsia="宋体"/>
          <w:color w:val="auto"/>
          <w:sz w:val="28"/>
          <w:szCs w:val="28"/>
          <w:highlight w:val="none"/>
        </w:rPr>
        <w:t>各类证明材料</w:t>
      </w:r>
    </w:p>
    <w:p w14:paraId="1FFEDC01">
      <w:pPr>
        <w:numPr>
          <w:ilvl w:val="0"/>
          <w:numId w:val="6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招标文件要求提供的其他资料。</w:t>
      </w:r>
    </w:p>
    <w:p w14:paraId="0F4AC9AA">
      <w:pPr>
        <w:numPr>
          <w:ilvl w:val="0"/>
          <w:numId w:val="6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投标人认为需提供的其他资料。</w:t>
      </w:r>
    </w:p>
    <w:p w14:paraId="4327342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5209B61B">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六</w:t>
      </w:r>
      <w:r>
        <w:rPr>
          <w:rFonts w:hint="eastAsia" w:ascii="宋体" w:hAnsi="宋体" w:eastAsia="宋体" w:cs="宋体"/>
          <w:color w:val="auto"/>
          <w:highlight w:val="none"/>
        </w:rPr>
        <w:t>：</w:t>
      </w:r>
    </w:p>
    <w:p w14:paraId="599C0B24">
      <w:pPr>
        <w:pStyle w:val="34"/>
        <w:jc w:val="center"/>
        <w:rPr>
          <w:rFonts w:hAnsi="宋体" w:eastAsia="宋体"/>
          <w:color w:val="auto"/>
          <w:sz w:val="28"/>
          <w:szCs w:val="28"/>
          <w:highlight w:val="none"/>
        </w:rPr>
      </w:pPr>
      <w:r>
        <w:rPr>
          <w:rFonts w:hint="eastAsia" w:hAnsi="宋体" w:eastAsia="宋体"/>
          <w:color w:val="auto"/>
          <w:sz w:val="28"/>
          <w:szCs w:val="28"/>
          <w:highlight w:val="none"/>
        </w:rPr>
        <w:t>采购代理服务费支付承诺书</w:t>
      </w:r>
    </w:p>
    <w:p w14:paraId="52643C0B">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p>
    <w:p w14:paraId="6A605546">
      <w:pPr>
        <w:ind w:firstLine="420"/>
        <w:rPr>
          <w:rFonts w:ascii="宋体" w:hAnsi="宋体" w:eastAsia="宋体" w:cs="宋体"/>
          <w:color w:val="auto"/>
          <w:highlight w:val="none"/>
        </w:rPr>
      </w:pPr>
      <w:r>
        <w:rPr>
          <w:rFonts w:hint="eastAsia" w:ascii="宋体" w:hAnsi="宋体" w:eastAsia="宋体" w:cs="宋体"/>
          <w:color w:val="auto"/>
          <w:highlight w:val="none"/>
        </w:rPr>
        <w:t>如果我方在贵采购代理机构组织的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招标中获中标（采购项目编号：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），我方保证在收取《中标通知书》时，按招标文件对代理服务费支付方式的约定，承担本项目代理服务费。</w:t>
      </w:r>
    </w:p>
    <w:p w14:paraId="0CB4521F">
      <w:pPr>
        <w:ind w:firstLine="420"/>
        <w:rPr>
          <w:rFonts w:ascii="宋体" w:hAnsi="宋体" w:eastAsia="宋体" w:cs="宋体"/>
          <w:color w:val="auto"/>
          <w:highlight w:val="none"/>
        </w:rPr>
      </w:pPr>
      <w:r>
        <w:rPr>
          <w:rFonts w:hint="eastAsia" w:ascii="宋体" w:hAnsi="宋体" w:eastAsia="宋体" w:cs="宋体"/>
          <w:color w:val="auto"/>
          <w:highlight w:val="none"/>
        </w:rP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的要求办理支付手续。</w:t>
      </w:r>
    </w:p>
    <w:p w14:paraId="7CBF341E">
      <w:pPr>
        <w:ind w:firstLine="420"/>
        <w:rPr>
          <w:rFonts w:ascii="宋体" w:hAnsi="宋体" w:eastAsia="宋体" w:cs="宋体"/>
          <w:color w:val="auto"/>
          <w:highlight w:val="none"/>
        </w:rPr>
      </w:pPr>
      <w:r>
        <w:rPr>
          <w:rFonts w:hint="eastAsia" w:ascii="宋体" w:hAnsi="宋体" w:eastAsia="宋体" w:cs="宋体"/>
          <w:color w:val="auto"/>
          <w:highlight w:val="none"/>
        </w:rPr>
        <w:t>特此承诺！</w:t>
      </w:r>
    </w:p>
    <w:p w14:paraId="4E3F605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投标人法定名称（公章）：</w:t>
      </w:r>
      <w:r>
        <w:rPr>
          <w:rFonts w:hint="eastAsia" w:ascii="宋体" w:hAnsi="宋体" w:eastAsia="宋体" w:cs="宋体"/>
          <w:color w:val="auto"/>
          <w:highlight w:val="none"/>
          <w:u w:val="single"/>
        </w:rPr>
        <w:t xml:space="preserve">           </w:t>
      </w:r>
    </w:p>
    <w:p w14:paraId="705F530D">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投标人法定地址：</w:t>
      </w:r>
      <w:r>
        <w:rPr>
          <w:rFonts w:hint="eastAsia" w:ascii="宋体" w:hAnsi="宋体" w:eastAsia="宋体" w:cs="宋体"/>
          <w:color w:val="auto"/>
          <w:highlight w:val="none"/>
          <w:u w:val="single"/>
        </w:rPr>
        <w:t xml:space="preserve">           </w:t>
      </w:r>
    </w:p>
    <w:p w14:paraId="1402001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投标人授权代表（签字或盖章）：</w:t>
      </w:r>
      <w:r>
        <w:rPr>
          <w:rFonts w:hint="eastAsia" w:ascii="宋体" w:hAnsi="宋体" w:eastAsia="宋体" w:cs="宋体"/>
          <w:color w:val="auto"/>
          <w:highlight w:val="none"/>
          <w:u w:val="single"/>
        </w:rPr>
        <w:t xml:space="preserve">           </w:t>
      </w:r>
    </w:p>
    <w:p w14:paraId="2BC9B78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电话：</w:t>
      </w:r>
      <w:r>
        <w:rPr>
          <w:rFonts w:hint="eastAsia" w:ascii="宋体" w:hAnsi="宋体" w:eastAsia="宋体" w:cs="宋体"/>
          <w:color w:val="auto"/>
          <w:highlight w:val="none"/>
          <w:u w:val="single"/>
        </w:rPr>
        <w:t xml:space="preserve">           </w:t>
      </w:r>
    </w:p>
    <w:p w14:paraId="7492EC6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传真：</w:t>
      </w:r>
      <w:r>
        <w:rPr>
          <w:rFonts w:hint="eastAsia" w:ascii="宋体" w:hAnsi="宋体" w:eastAsia="宋体" w:cs="宋体"/>
          <w:color w:val="auto"/>
          <w:highlight w:val="none"/>
          <w:u w:val="single"/>
        </w:rPr>
        <w:t xml:space="preserve">           </w:t>
      </w:r>
    </w:p>
    <w:p w14:paraId="4384A30E">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承诺日期：</w:t>
      </w:r>
      <w:r>
        <w:rPr>
          <w:rFonts w:hint="eastAsia" w:ascii="宋体" w:hAnsi="宋体" w:eastAsia="宋体" w:cs="宋体"/>
          <w:color w:val="auto"/>
          <w:highlight w:val="none"/>
          <w:u w:val="single"/>
        </w:rPr>
        <w:t xml:space="preserve">           </w:t>
      </w:r>
    </w:p>
    <w:p w14:paraId="5270365D">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35E2654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七</w:t>
      </w:r>
      <w:r>
        <w:rPr>
          <w:rFonts w:hint="eastAsia" w:ascii="宋体" w:hAnsi="宋体" w:eastAsia="宋体" w:cs="宋体"/>
          <w:color w:val="auto"/>
          <w:highlight w:val="none"/>
        </w:rPr>
        <w:t>：</w:t>
      </w:r>
    </w:p>
    <w:p w14:paraId="49551ACE">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60F236E3">
      <w:pPr>
        <w:pStyle w:val="34"/>
        <w:jc w:val="center"/>
        <w:rPr>
          <w:rFonts w:hAnsi="宋体" w:eastAsia="宋体"/>
          <w:color w:val="auto"/>
          <w:highlight w:val="none"/>
        </w:rPr>
      </w:pPr>
      <w:bookmarkStart w:id="29" w:name="_Toc17705"/>
      <w:r>
        <w:rPr>
          <w:rFonts w:hint="eastAsia" w:hAnsi="宋体" w:eastAsia="宋体"/>
          <w:color w:val="auto"/>
          <w:sz w:val="28"/>
          <w:szCs w:val="28"/>
          <w:highlight w:val="none"/>
        </w:rPr>
        <w:t>需要采购人提供的附加条</w:t>
      </w:r>
      <w:r>
        <w:rPr>
          <w:rFonts w:hint="eastAsia" w:hAnsi="宋体" w:eastAsia="宋体"/>
          <w:color w:val="auto"/>
          <w:highlight w:val="none"/>
        </w:rPr>
        <w:t>件</w:t>
      </w:r>
      <w:bookmarkEnd w:id="29"/>
    </w:p>
    <w:tbl>
      <w:tblPr>
        <w:tblStyle w:val="38"/>
        <w:tblW w:w="89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0"/>
        <w:gridCol w:w="7309"/>
      </w:tblGrid>
      <w:tr w14:paraId="4E6D4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shd w:val="clear" w:color="auto" w:fill="F5F5F5"/>
            <w:vAlign w:val="center"/>
          </w:tcPr>
          <w:p w14:paraId="47308B70">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7309" w:type="dxa"/>
            <w:shd w:val="clear" w:color="auto" w:fill="F5F5F5"/>
            <w:vAlign w:val="center"/>
          </w:tcPr>
          <w:p w14:paraId="2C6233E3">
            <w:pPr>
              <w:pStyle w:val="34"/>
              <w:spacing w:line="360" w:lineRule="auto"/>
              <w:jc w:val="center"/>
              <w:rPr>
                <w:rFonts w:hAnsi="宋体" w:eastAsia="宋体"/>
                <w:color w:val="auto"/>
                <w:highlight w:val="none"/>
              </w:rPr>
            </w:pPr>
            <w:r>
              <w:rPr>
                <w:rFonts w:hint="eastAsia" w:hAnsi="宋体" w:eastAsia="宋体"/>
                <w:color w:val="auto"/>
                <w:highlight w:val="none"/>
              </w:rPr>
              <w:t>投标人需要采购人提供的附加条件</w:t>
            </w:r>
          </w:p>
        </w:tc>
      </w:tr>
      <w:tr w14:paraId="4C3D1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51BDE215">
            <w:pPr>
              <w:pStyle w:val="34"/>
              <w:numPr>
                <w:ilvl w:val="0"/>
                <w:numId w:val="62"/>
              </w:numPr>
              <w:spacing w:line="360" w:lineRule="auto"/>
              <w:jc w:val="center"/>
              <w:rPr>
                <w:rFonts w:hAnsi="宋体" w:eastAsia="宋体"/>
                <w:color w:val="auto"/>
                <w:highlight w:val="none"/>
              </w:rPr>
            </w:pPr>
          </w:p>
        </w:tc>
        <w:tc>
          <w:tcPr>
            <w:tcW w:w="7309" w:type="dxa"/>
            <w:vAlign w:val="center"/>
          </w:tcPr>
          <w:p w14:paraId="7C971CE9">
            <w:pPr>
              <w:pStyle w:val="34"/>
              <w:spacing w:line="360" w:lineRule="auto"/>
              <w:jc w:val="left"/>
              <w:rPr>
                <w:rFonts w:hAnsi="宋体" w:eastAsia="宋体"/>
                <w:color w:val="auto"/>
                <w:highlight w:val="none"/>
              </w:rPr>
            </w:pPr>
          </w:p>
        </w:tc>
      </w:tr>
      <w:tr w14:paraId="7ED61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5F742B10">
            <w:pPr>
              <w:pStyle w:val="34"/>
              <w:numPr>
                <w:ilvl w:val="0"/>
                <w:numId w:val="62"/>
              </w:numPr>
              <w:spacing w:line="360" w:lineRule="auto"/>
              <w:jc w:val="center"/>
              <w:rPr>
                <w:rFonts w:hAnsi="宋体" w:eastAsia="宋体"/>
                <w:color w:val="auto"/>
                <w:highlight w:val="none"/>
              </w:rPr>
            </w:pPr>
          </w:p>
        </w:tc>
        <w:tc>
          <w:tcPr>
            <w:tcW w:w="7309" w:type="dxa"/>
            <w:vAlign w:val="center"/>
          </w:tcPr>
          <w:p w14:paraId="06A4E446">
            <w:pPr>
              <w:pStyle w:val="34"/>
              <w:spacing w:line="360" w:lineRule="auto"/>
              <w:jc w:val="left"/>
              <w:rPr>
                <w:rFonts w:hAnsi="宋体" w:eastAsia="宋体"/>
                <w:color w:val="auto"/>
                <w:highlight w:val="none"/>
              </w:rPr>
            </w:pPr>
          </w:p>
        </w:tc>
      </w:tr>
      <w:tr w14:paraId="24025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75E2AECB">
            <w:pPr>
              <w:pStyle w:val="34"/>
              <w:numPr>
                <w:ilvl w:val="0"/>
                <w:numId w:val="62"/>
              </w:numPr>
              <w:spacing w:line="360" w:lineRule="auto"/>
              <w:jc w:val="center"/>
              <w:rPr>
                <w:rFonts w:hAnsi="宋体" w:eastAsia="宋体"/>
                <w:color w:val="auto"/>
                <w:highlight w:val="none"/>
              </w:rPr>
            </w:pPr>
          </w:p>
        </w:tc>
        <w:tc>
          <w:tcPr>
            <w:tcW w:w="7309" w:type="dxa"/>
            <w:vAlign w:val="center"/>
          </w:tcPr>
          <w:p w14:paraId="14588C13">
            <w:pPr>
              <w:pStyle w:val="34"/>
              <w:spacing w:line="360" w:lineRule="auto"/>
              <w:jc w:val="left"/>
              <w:rPr>
                <w:rFonts w:hAnsi="宋体" w:eastAsia="宋体"/>
                <w:color w:val="auto"/>
                <w:highlight w:val="none"/>
              </w:rPr>
            </w:pPr>
          </w:p>
        </w:tc>
      </w:tr>
    </w:tbl>
    <w:p w14:paraId="09FB3378">
      <w:pPr>
        <w:ind w:firstLine="420"/>
        <w:rPr>
          <w:rFonts w:ascii="宋体" w:hAnsi="宋体" w:eastAsia="宋体" w:cs="宋体"/>
          <w:color w:val="auto"/>
          <w:highlight w:val="none"/>
        </w:rPr>
      </w:pPr>
      <w:r>
        <w:rPr>
          <w:rFonts w:hint="eastAsia" w:ascii="宋体" w:hAnsi="宋体" w:eastAsia="宋体" w:cs="宋体"/>
          <w:color w:val="auto"/>
          <w:highlight w:val="none"/>
        </w:rPr>
        <w:t>注：投标人完成本项目需要采购人配合或提供的条件必须在上表列出，否则将视为投标人同意按现有条件完成本项目。如上表所列附加条件含有采购人不能接受的，将被视为投标无效。</w:t>
      </w:r>
    </w:p>
    <w:p w14:paraId="04F22C08">
      <w:pPr>
        <w:ind w:firstLine="0" w:firstLineChars="0"/>
        <w:rPr>
          <w:rFonts w:ascii="宋体" w:hAnsi="宋体" w:eastAsia="宋体" w:cs="宋体"/>
          <w:color w:val="auto"/>
          <w:highlight w:val="none"/>
        </w:rPr>
      </w:pPr>
    </w:p>
    <w:p w14:paraId="598FF38A">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27EDDA9">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八</w:t>
      </w:r>
      <w:r>
        <w:rPr>
          <w:rFonts w:hint="eastAsia" w:ascii="宋体" w:hAnsi="宋体" w:eastAsia="宋体" w:cs="宋体"/>
          <w:color w:val="auto"/>
          <w:highlight w:val="none"/>
        </w:rPr>
        <w:t>：</w:t>
      </w:r>
    </w:p>
    <w:p w14:paraId="580A5EC8">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20E2F5F4">
      <w:pPr>
        <w:pStyle w:val="34"/>
        <w:jc w:val="center"/>
        <w:rPr>
          <w:rFonts w:hAnsi="宋体" w:eastAsia="宋体"/>
          <w:color w:val="auto"/>
          <w:sz w:val="28"/>
          <w:szCs w:val="28"/>
          <w:highlight w:val="none"/>
        </w:rPr>
      </w:pPr>
      <w:r>
        <w:rPr>
          <w:rFonts w:hint="eastAsia" w:hAnsi="宋体" w:eastAsia="宋体"/>
          <w:color w:val="auto"/>
          <w:sz w:val="28"/>
          <w:szCs w:val="28"/>
          <w:highlight w:val="none"/>
        </w:rPr>
        <w:t>项目实施方案、质量保证及售后服务承诺等内容和格式自拟。</w:t>
      </w:r>
    </w:p>
    <w:p w14:paraId="3E024D3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958D39A">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九</w:t>
      </w:r>
      <w:r>
        <w:rPr>
          <w:rFonts w:hint="eastAsia" w:ascii="宋体" w:hAnsi="宋体" w:eastAsia="宋体" w:cs="宋体"/>
          <w:color w:val="auto"/>
          <w:highlight w:val="none"/>
        </w:rPr>
        <w:t>：</w:t>
      </w:r>
    </w:p>
    <w:p w14:paraId="5FBAA39E">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1623DB2A">
      <w:pPr>
        <w:pStyle w:val="34"/>
        <w:jc w:val="center"/>
        <w:rPr>
          <w:rFonts w:hAnsi="宋体" w:eastAsia="宋体"/>
          <w:color w:val="auto"/>
          <w:sz w:val="28"/>
          <w:szCs w:val="28"/>
          <w:highlight w:val="none"/>
        </w:rPr>
      </w:pPr>
      <w:r>
        <w:rPr>
          <w:rFonts w:hint="eastAsia" w:hAnsi="宋体" w:eastAsia="宋体"/>
          <w:color w:val="auto"/>
          <w:sz w:val="28"/>
          <w:szCs w:val="28"/>
          <w:highlight w:val="none"/>
        </w:rPr>
        <w:t>询问函、质疑函、投诉书格式</w:t>
      </w:r>
    </w:p>
    <w:p w14:paraId="789B89E9">
      <w:pPr>
        <w:ind w:firstLine="420"/>
        <w:rPr>
          <w:rFonts w:ascii="宋体" w:hAnsi="宋体" w:eastAsia="宋体" w:cs="宋体"/>
          <w:color w:val="auto"/>
          <w:highlight w:val="none"/>
        </w:rPr>
      </w:pPr>
      <w:r>
        <w:rPr>
          <w:rFonts w:hint="eastAsia" w:ascii="宋体" w:hAnsi="宋体" w:eastAsia="宋体" w:cs="宋体"/>
          <w:color w:val="auto"/>
          <w:highlight w:val="none"/>
        </w:rPr>
        <w:t>说明： 本部分格式为投标人提交询问函、质疑函、投诉函时使用，不属于投标文件格式的组成部分。</w:t>
      </w:r>
    </w:p>
    <w:p w14:paraId="02069D92">
      <w:pPr>
        <w:pStyle w:val="34"/>
        <w:jc w:val="center"/>
        <w:rPr>
          <w:rFonts w:hAnsi="宋体" w:eastAsia="宋体"/>
          <w:color w:val="auto"/>
          <w:sz w:val="28"/>
          <w:szCs w:val="28"/>
          <w:highlight w:val="none"/>
        </w:rPr>
      </w:pPr>
      <w:r>
        <w:rPr>
          <w:rFonts w:hint="eastAsia" w:hAnsi="宋体" w:eastAsia="宋体"/>
          <w:color w:val="auto"/>
          <w:sz w:val="28"/>
          <w:szCs w:val="28"/>
          <w:highlight w:val="none"/>
        </w:rPr>
        <w:t>询问函</w:t>
      </w:r>
    </w:p>
    <w:p w14:paraId="52D78922">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广东宝骏工程咨询有限公司</w:t>
      </w:r>
    </w:p>
    <w:p w14:paraId="31B4C5CE">
      <w:pPr>
        <w:ind w:firstLine="420"/>
        <w:rPr>
          <w:rFonts w:ascii="宋体" w:hAnsi="宋体" w:eastAsia="宋体" w:cs="宋体"/>
          <w:color w:val="auto"/>
          <w:highlight w:val="none"/>
        </w:rPr>
      </w:pPr>
      <w:r>
        <w:rPr>
          <w:rFonts w:hint="eastAsia" w:ascii="宋体" w:hAnsi="宋体" w:eastAsia="宋体" w:cs="宋体"/>
          <w:color w:val="auto"/>
          <w:highlight w:val="none"/>
        </w:rPr>
        <w:t>我单位已登记并准备参与     （采购项目编号：     ）的投标活动， 现有以下几个内容（或条款）存在疑问（或无法理解），特提出询问。</w:t>
      </w:r>
    </w:p>
    <w:p w14:paraId="7F154241">
      <w:pPr>
        <w:numPr>
          <w:ilvl w:val="0"/>
          <w:numId w:val="63"/>
        </w:numPr>
        <w:ind w:firstLineChars="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（事项一）</w:t>
      </w:r>
    </w:p>
    <w:p w14:paraId="6D9BB052">
      <w:pPr>
        <w:numPr>
          <w:ilvl w:val="0"/>
          <w:numId w:val="64"/>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（问题或条款内容）</w:t>
      </w:r>
    </w:p>
    <w:p w14:paraId="08C82B9C">
      <w:pPr>
        <w:numPr>
          <w:ilvl w:val="0"/>
          <w:numId w:val="64"/>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（说明疑问或无法理解原因）</w:t>
      </w:r>
    </w:p>
    <w:p w14:paraId="023DAFDB">
      <w:pPr>
        <w:numPr>
          <w:ilvl w:val="0"/>
          <w:numId w:val="64"/>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（建议）</w:t>
      </w:r>
    </w:p>
    <w:p w14:paraId="1390102B">
      <w:pPr>
        <w:ind w:firstLine="420"/>
        <w:rPr>
          <w:rFonts w:ascii="宋体" w:hAnsi="宋体" w:eastAsia="宋体" w:cs="宋体"/>
          <w:color w:val="auto"/>
          <w:highlight w:val="none"/>
        </w:rPr>
      </w:pPr>
    </w:p>
    <w:p w14:paraId="18C91087">
      <w:pPr>
        <w:numPr>
          <w:ilvl w:val="0"/>
          <w:numId w:val="63"/>
        </w:numPr>
        <w:ind w:firstLineChars="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（事项二）</w:t>
      </w:r>
    </w:p>
    <w:p w14:paraId="748BB96C">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2F554EC9">
      <w:pPr>
        <w:ind w:firstLine="420"/>
        <w:jc w:val="left"/>
        <w:rPr>
          <w:rFonts w:ascii="宋体" w:hAnsi="宋体" w:eastAsia="宋体" w:cs="宋体"/>
          <w:color w:val="auto"/>
          <w:highlight w:val="none"/>
        </w:rPr>
      </w:pPr>
      <w:r>
        <w:rPr>
          <w:rFonts w:hint="eastAsia" w:ascii="宋体" w:hAnsi="宋体" w:eastAsia="宋体" w:cs="宋体"/>
          <w:color w:val="auto"/>
          <w:highlight w:val="none"/>
        </w:rPr>
        <w:t>随附相关证明材料如下：（目录）</w:t>
      </w:r>
    </w:p>
    <w:p w14:paraId="76BC33E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询问人（公章）：</w:t>
      </w:r>
      <w:r>
        <w:rPr>
          <w:rFonts w:hint="eastAsia" w:ascii="宋体" w:hAnsi="宋体" w:eastAsia="宋体" w:cs="宋体"/>
          <w:color w:val="auto"/>
          <w:highlight w:val="none"/>
          <w:u w:val="single"/>
        </w:rPr>
        <w:t xml:space="preserve">               </w:t>
      </w:r>
    </w:p>
    <w:p w14:paraId="2D1F4E27">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法定代表人或授权代表（签字或盖章）：</w:t>
      </w:r>
      <w:r>
        <w:rPr>
          <w:rFonts w:hint="eastAsia" w:ascii="宋体" w:hAnsi="宋体" w:eastAsia="宋体" w:cs="宋体"/>
          <w:color w:val="auto"/>
          <w:highlight w:val="none"/>
          <w:u w:val="single"/>
        </w:rPr>
        <w:t xml:space="preserve">               </w:t>
      </w:r>
    </w:p>
    <w:p w14:paraId="2505FB1F">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地址/邮编：</w:t>
      </w:r>
      <w:r>
        <w:rPr>
          <w:rFonts w:hint="eastAsia" w:ascii="宋体" w:hAnsi="宋体" w:eastAsia="宋体" w:cs="宋体"/>
          <w:color w:val="auto"/>
          <w:highlight w:val="none"/>
          <w:u w:val="single"/>
        </w:rPr>
        <w:t xml:space="preserve">               </w:t>
      </w:r>
    </w:p>
    <w:p w14:paraId="717F9CA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电话/传真：</w:t>
      </w:r>
      <w:r>
        <w:rPr>
          <w:rFonts w:hint="eastAsia" w:ascii="宋体" w:hAnsi="宋体" w:eastAsia="宋体" w:cs="宋体"/>
          <w:color w:val="auto"/>
          <w:highlight w:val="none"/>
          <w:u w:val="single"/>
        </w:rPr>
        <w:t xml:space="preserve">               </w:t>
      </w:r>
    </w:p>
    <w:p w14:paraId="47A92B40">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FED10D7">
      <w:pPr>
        <w:ind w:firstLine="422"/>
        <w:rPr>
          <w:rFonts w:ascii="宋体" w:hAnsi="宋体" w:eastAsia="宋体" w:cs="宋体"/>
          <w:b/>
          <w:bCs/>
          <w:color w:val="auto"/>
          <w:highlight w:val="none"/>
        </w:rPr>
      </w:pPr>
      <w:r>
        <w:rPr>
          <w:rFonts w:hint="eastAsia" w:ascii="宋体" w:hAnsi="宋体" w:eastAsia="宋体" w:cs="宋体"/>
          <w:b/>
          <w:bCs/>
          <w:color w:val="auto"/>
          <w:highlight w:val="none"/>
        </w:rPr>
        <w:br w:type="page"/>
      </w:r>
    </w:p>
    <w:p w14:paraId="04ABD2BD">
      <w:pPr>
        <w:pStyle w:val="34"/>
        <w:jc w:val="center"/>
        <w:rPr>
          <w:rFonts w:hAnsi="宋体" w:eastAsia="宋体"/>
          <w:color w:val="auto"/>
          <w:sz w:val="28"/>
          <w:szCs w:val="28"/>
          <w:highlight w:val="none"/>
        </w:rPr>
      </w:pPr>
      <w:r>
        <w:rPr>
          <w:rFonts w:hint="eastAsia" w:hAnsi="宋体" w:eastAsia="宋体"/>
          <w:color w:val="auto"/>
          <w:sz w:val="28"/>
          <w:szCs w:val="28"/>
          <w:highlight w:val="none"/>
        </w:rPr>
        <w:t>质疑函</w:t>
      </w:r>
    </w:p>
    <w:p w14:paraId="4EC04CD7">
      <w:pPr>
        <w:numPr>
          <w:ilvl w:val="0"/>
          <w:numId w:val="65"/>
        </w:numPr>
        <w:ind w:firstLineChars="0"/>
        <w:rPr>
          <w:rFonts w:ascii="宋体" w:hAnsi="宋体" w:eastAsia="宋体" w:cs="宋体"/>
          <w:color w:val="auto"/>
          <w:highlight w:val="none"/>
        </w:rPr>
      </w:pPr>
      <w:r>
        <w:rPr>
          <w:rFonts w:hint="eastAsia" w:ascii="宋体" w:hAnsi="宋体" w:eastAsia="宋体" w:cs="宋体"/>
          <w:color w:val="auto"/>
          <w:highlight w:val="none"/>
        </w:rPr>
        <w:t>质疑供应商基本信息</w:t>
      </w:r>
    </w:p>
    <w:p w14:paraId="4250A614">
      <w:pPr>
        <w:ind w:firstLine="420"/>
        <w:rPr>
          <w:rFonts w:ascii="宋体" w:hAnsi="宋体" w:eastAsia="宋体" w:cs="宋体"/>
          <w:color w:val="auto"/>
          <w:highlight w:val="none"/>
        </w:rPr>
      </w:pPr>
      <w:r>
        <w:rPr>
          <w:rFonts w:hint="eastAsia" w:ascii="宋体" w:hAnsi="宋体" w:eastAsia="宋体" w:cs="宋体"/>
          <w:color w:val="auto"/>
          <w:highlight w:val="none"/>
        </w:rPr>
        <w:t>质疑供应商：</w:t>
      </w:r>
    </w:p>
    <w:p w14:paraId="2B001C2B">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3E455B5D">
      <w:pPr>
        <w:ind w:firstLine="420"/>
        <w:rPr>
          <w:rFonts w:ascii="宋体" w:hAnsi="宋体" w:eastAsia="宋体" w:cs="宋体"/>
          <w:color w:val="auto"/>
          <w:highlight w:val="none"/>
        </w:rPr>
      </w:pPr>
      <w:r>
        <w:rPr>
          <w:rFonts w:hint="eastAsia" w:ascii="宋体" w:hAnsi="宋体" w:eastAsia="宋体" w:cs="宋体"/>
          <w:color w:val="auto"/>
          <w:highlight w:val="none"/>
        </w:rPr>
        <w:t>联系：</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05CECC0A">
      <w:pPr>
        <w:ind w:firstLine="420"/>
        <w:rPr>
          <w:rFonts w:ascii="宋体" w:hAnsi="宋体" w:eastAsia="宋体" w:cs="宋体"/>
          <w:color w:val="auto"/>
          <w:highlight w:val="none"/>
        </w:rPr>
      </w:pPr>
      <w:r>
        <w:rPr>
          <w:rFonts w:hint="eastAsia" w:ascii="宋体" w:hAnsi="宋体" w:eastAsia="宋体" w:cs="宋体"/>
          <w:color w:val="auto"/>
          <w:highlight w:val="none"/>
        </w:rPr>
        <w:t>授权代表：</w:t>
      </w:r>
      <w:r>
        <w:rPr>
          <w:rFonts w:hint="eastAsia" w:ascii="宋体" w:hAnsi="宋体" w:eastAsia="宋体" w:cs="宋体"/>
          <w:color w:val="auto"/>
          <w:highlight w:val="none"/>
          <w:u w:val="single"/>
        </w:rPr>
        <w:t xml:space="preserve">              </w:t>
      </w:r>
    </w:p>
    <w:p w14:paraId="69765985">
      <w:pPr>
        <w:ind w:firstLine="420"/>
        <w:rPr>
          <w:rFonts w:ascii="宋体" w:hAnsi="宋体" w:eastAsia="宋体" w:cs="宋体"/>
          <w:color w:val="auto"/>
          <w:highlight w:val="none"/>
        </w:rPr>
      </w:pP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7C5544DD">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6E3FD4A8">
      <w:pPr>
        <w:numPr>
          <w:ilvl w:val="0"/>
          <w:numId w:val="65"/>
        </w:numPr>
        <w:ind w:firstLineChars="0"/>
        <w:rPr>
          <w:rFonts w:ascii="宋体" w:hAnsi="宋体" w:eastAsia="宋体" w:cs="宋体"/>
          <w:color w:val="auto"/>
          <w:highlight w:val="none"/>
        </w:rPr>
      </w:pPr>
      <w:r>
        <w:rPr>
          <w:rFonts w:hint="eastAsia" w:ascii="宋体" w:hAnsi="宋体" w:eastAsia="宋体" w:cs="宋体"/>
          <w:color w:val="auto"/>
          <w:highlight w:val="none"/>
        </w:rPr>
        <w:t>质疑项目基本情况</w:t>
      </w:r>
    </w:p>
    <w:p w14:paraId="21CE3355">
      <w:pPr>
        <w:ind w:firstLine="420"/>
        <w:rPr>
          <w:rFonts w:ascii="宋体" w:hAnsi="宋体" w:eastAsia="宋体" w:cs="宋体"/>
          <w:color w:val="auto"/>
          <w:highlight w:val="none"/>
        </w:rPr>
      </w:pPr>
      <w:r>
        <w:rPr>
          <w:rFonts w:hint="eastAsia" w:ascii="宋体" w:hAnsi="宋体" w:eastAsia="宋体" w:cs="宋体"/>
          <w:color w:val="auto"/>
          <w:highlight w:val="none"/>
        </w:rPr>
        <w:t>质疑项目的名称：</w:t>
      </w:r>
      <w:r>
        <w:rPr>
          <w:rFonts w:hint="eastAsia" w:ascii="宋体" w:hAnsi="宋体" w:eastAsia="宋体" w:cs="宋体"/>
          <w:color w:val="auto"/>
          <w:highlight w:val="none"/>
          <w:u w:val="single"/>
        </w:rPr>
        <w:t xml:space="preserve">              </w:t>
      </w:r>
    </w:p>
    <w:p w14:paraId="7E9418EB">
      <w:pPr>
        <w:ind w:firstLine="420"/>
        <w:rPr>
          <w:rFonts w:ascii="宋体" w:hAnsi="宋体" w:eastAsia="宋体" w:cs="宋体"/>
          <w:color w:val="auto"/>
          <w:highlight w:val="none"/>
        </w:rPr>
      </w:pPr>
      <w:r>
        <w:rPr>
          <w:rFonts w:hint="eastAsia" w:ascii="宋体" w:hAnsi="宋体" w:eastAsia="宋体" w:cs="宋体"/>
          <w:color w:val="auto"/>
          <w:highlight w:val="none"/>
        </w:rPr>
        <w:t>质疑项目的编号：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包号：</w:t>
      </w:r>
      <w:r>
        <w:rPr>
          <w:rFonts w:hint="eastAsia" w:ascii="宋体" w:hAnsi="宋体" w:eastAsia="宋体" w:cs="宋体"/>
          <w:color w:val="auto"/>
          <w:highlight w:val="none"/>
          <w:u w:val="single"/>
        </w:rPr>
        <w:t xml:space="preserve">              </w:t>
      </w:r>
    </w:p>
    <w:p w14:paraId="128CF5CC">
      <w:pPr>
        <w:ind w:firstLine="420"/>
        <w:rPr>
          <w:rFonts w:ascii="宋体" w:hAnsi="宋体" w:eastAsia="宋体" w:cs="宋体"/>
          <w:color w:val="auto"/>
          <w:highlight w:val="none"/>
        </w:rPr>
      </w:pPr>
      <w:r>
        <w:rPr>
          <w:rFonts w:hint="eastAsia" w:ascii="宋体" w:hAnsi="宋体" w:eastAsia="宋体" w:cs="宋体"/>
          <w:color w:val="auto"/>
          <w:highlight w:val="none"/>
        </w:rPr>
        <w:t>采购人名称：</w:t>
      </w:r>
      <w:r>
        <w:rPr>
          <w:rFonts w:hint="eastAsia" w:ascii="宋体" w:hAnsi="宋体" w:eastAsia="宋体" w:cs="宋体"/>
          <w:color w:val="auto"/>
          <w:highlight w:val="none"/>
          <w:u w:val="single"/>
        </w:rPr>
        <w:t xml:space="preserve">              </w:t>
      </w:r>
    </w:p>
    <w:p w14:paraId="44BE417D">
      <w:pPr>
        <w:ind w:firstLine="420"/>
        <w:rPr>
          <w:rFonts w:ascii="宋体" w:hAnsi="宋体" w:eastAsia="宋体" w:cs="宋体"/>
          <w:color w:val="auto"/>
          <w:highlight w:val="none"/>
        </w:rPr>
      </w:pPr>
      <w:r>
        <w:rPr>
          <w:rFonts w:hint="eastAsia" w:ascii="宋体" w:hAnsi="宋体" w:eastAsia="宋体" w:cs="宋体"/>
          <w:color w:val="auto"/>
          <w:highlight w:val="none"/>
        </w:rPr>
        <w:t>采购文件获取日期：</w:t>
      </w:r>
      <w:r>
        <w:rPr>
          <w:rFonts w:hint="eastAsia" w:ascii="宋体" w:hAnsi="宋体" w:eastAsia="宋体" w:cs="宋体"/>
          <w:color w:val="auto"/>
          <w:highlight w:val="none"/>
          <w:u w:val="single"/>
        </w:rPr>
        <w:t xml:space="preserve">              </w:t>
      </w:r>
    </w:p>
    <w:p w14:paraId="51E342F5">
      <w:pPr>
        <w:numPr>
          <w:ilvl w:val="0"/>
          <w:numId w:val="65"/>
        </w:numPr>
        <w:ind w:firstLineChars="0"/>
        <w:rPr>
          <w:rFonts w:ascii="宋体" w:hAnsi="宋体" w:eastAsia="宋体" w:cs="宋体"/>
          <w:color w:val="auto"/>
          <w:highlight w:val="none"/>
        </w:rPr>
      </w:pPr>
      <w:r>
        <w:rPr>
          <w:rFonts w:hint="eastAsia" w:ascii="宋体" w:hAnsi="宋体" w:eastAsia="宋体" w:cs="宋体"/>
          <w:color w:val="auto"/>
          <w:highlight w:val="none"/>
        </w:rPr>
        <w:t>质疑事项具体内容</w:t>
      </w:r>
    </w:p>
    <w:p w14:paraId="168C9616">
      <w:pPr>
        <w:ind w:firstLine="420"/>
        <w:rPr>
          <w:rFonts w:ascii="宋体" w:hAnsi="宋体" w:eastAsia="宋体" w:cs="宋体"/>
          <w:color w:val="auto"/>
          <w:highlight w:val="none"/>
        </w:rPr>
      </w:pPr>
      <w:r>
        <w:rPr>
          <w:rFonts w:hint="eastAsia" w:ascii="宋体" w:hAnsi="宋体" w:eastAsia="宋体" w:cs="宋体"/>
          <w:color w:val="auto"/>
          <w:highlight w:val="none"/>
        </w:rPr>
        <w:t>质疑事项1：</w:t>
      </w:r>
      <w:r>
        <w:rPr>
          <w:rFonts w:hint="eastAsia" w:ascii="宋体" w:hAnsi="宋体" w:eastAsia="宋体" w:cs="宋体"/>
          <w:color w:val="auto"/>
          <w:highlight w:val="none"/>
          <w:u w:val="single"/>
        </w:rPr>
        <w:t xml:space="preserve">              </w:t>
      </w:r>
    </w:p>
    <w:p w14:paraId="2A667EBE">
      <w:pPr>
        <w:ind w:firstLine="420"/>
        <w:rPr>
          <w:rFonts w:ascii="宋体" w:hAnsi="宋体" w:eastAsia="宋体" w:cs="宋体"/>
          <w:color w:val="auto"/>
          <w:highlight w:val="none"/>
        </w:rPr>
      </w:pPr>
      <w:r>
        <w:rPr>
          <w:rFonts w:hint="eastAsia" w:ascii="宋体" w:hAnsi="宋体" w:eastAsia="宋体" w:cs="宋体"/>
          <w:color w:val="auto"/>
          <w:highlight w:val="none"/>
        </w:rPr>
        <w:t>事实依据：</w:t>
      </w:r>
      <w:r>
        <w:rPr>
          <w:rFonts w:hint="eastAsia" w:ascii="宋体" w:hAnsi="宋体" w:eastAsia="宋体" w:cs="宋体"/>
          <w:color w:val="auto"/>
          <w:highlight w:val="none"/>
          <w:u w:val="single"/>
        </w:rPr>
        <w:t xml:space="preserve">              </w:t>
      </w:r>
    </w:p>
    <w:p w14:paraId="39191411">
      <w:pPr>
        <w:ind w:firstLine="420"/>
        <w:rPr>
          <w:rFonts w:ascii="宋体" w:hAnsi="宋体" w:eastAsia="宋体" w:cs="宋体"/>
          <w:color w:val="auto"/>
          <w:highlight w:val="none"/>
        </w:rPr>
      </w:pPr>
      <w:r>
        <w:rPr>
          <w:rFonts w:hint="eastAsia" w:ascii="宋体" w:hAnsi="宋体" w:eastAsia="宋体" w:cs="宋体"/>
          <w:color w:val="auto"/>
          <w:highlight w:val="none"/>
        </w:rPr>
        <w:t>法律依据：</w:t>
      </w:r>
      <w:r>
        <w:rPr>
          <w:rFonts w:hint="eastAsia" w:ascii="宋体" w:hAnsi="宋体" w:eastAsia="宋体" w:cs="宋体"/>
          <w:color w:val="auto"/>
          <w:highlight w:val="none"/>
          <w:u w:val="single"/>
        </w:rPr>
        <w:t xml:space="preserve">              </w:t>
      </w:r>
    </w:p>
    <w:p w14:paraId="1223B03D">
      <w:pPr>
        <w:ind w:firstLine="420"/>
        <w:rPr>
          <w:rFonts w:ascii="宋体" w:hAnsi="宋体" w:eastAsia="宋体" w:cs="宋体"/>
          <w:color w:val="auto"/>
          <w:highlight w:val="none"/>
        </w:rPr>
      </w:pPr>
      <w:r>
        <w:rPr>
          <w:rFonts w:hint="eastAsia" w:ascii="宋体" w:hAnsi="宋体" w:eastAsia="宋体" w:cs="宋体"/>
          <w:color w:val="auto"/>
          <w:highlight w:val="none"/>
        </w:rPr>
        <w:t>质疑事项2：</w:t>
      </w:r>
      <w:r>
        <w:rPr>
          <w:rFonts w:hint="eastAsia" w:ascii="宋体" w:hAnsi="宋体" w:eastAsia="宋体" w:cs="宋体"/>
          <w:color w:val="auto"/>
          <w:highlight w:val="none"/>
          <w:u w:val="single"/>
        </w:rPr>
        <w:t xml:space="preserve">              </w:t>
      </w:r>
    </w:p>
    <w:p w14:paraId="7E2CC263">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162A52F1">
      <w:pPr>
        <w:numPr>
          <w:ilvl w:val="0"/>
          <w:numId w:val="65"/>
        </w:numPr>
        <w:ind w:firstLineChars="0"/>
        <w:rPr>
          <w:rFonts w:ascii="宋体" w:hAnsi="宋体" w:eastAsia="宋体" w:cs="宋体"/>
          <w:color w:val="auto"/>
          <w:highlight w:val="none"/>
        </w:rPr>
      </w:pPr>
      <w:r>
        <w:rPr>
          <w:rFonts w:hint="eastAsia" w:ascii="宋体" w:hAnsi="宋体" w:eastAsia="宋体" w:cs="宋体"/>
          <w:color w:val="auto"/>
          <w:highlight w:val="none"/>
        </w:rPr>
        <w:t>与质疑事项相关的质疑请求</w:t>
      </w:r>
    </w:p>
    <w:p w14:paraId="70BCAE81">
      <w:pPr>
        <w:ind w:firstLine="420"/>
        <w:rPr>
          <w:rFonts w:ascii="宋体" w:hAnsi="宋体" w:eastAsia="宋体" w:cs="宋体"/>
          <w:color w:val="auto"/>
          <w:highlight w:val="none"/>
        </w:rPr>
      </w:pPr>
      <w:r>
        <w:rPr>
          <w:rFonts w:hint="eastAsia" w:ascii="宋体" w:hAnsi="宋体" w:eastAsia="宋体" w:cs="宋体"/>
          <w:color w:val="auto"/>
          <w:highlight w:val="none"/>
        </w:rPr>
        <w:t>请求：</w:t>
      </w:r>
      <w:r>
        <w:rPr>
          <w:rFonts w:hint="eastAsia" w:ascii="宋体" w:hAnsi="宋体" w:eastAsia="宋体" w:cs="宋体"/>
          <w:color w:val="auto"/>
          <w:highlight w:val="none"/>
          <w:u w:val="single"/>
        </w:rPr>
        <w:t xml:space="preserve">              </w:t>
      </w:r>
    </w:p>
    <w:p w14:paraId="117F8B98">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签字(签章)：</w:t>
      </w:r>
      <w:r>
        <w:rPr>
          <w:rFonts w:hint="eastAsia" w:ascii="宋体" w:hAnsi="宋体" w:eastAsia="宋体" w:cs="宋体"/>
          <w:color w:val="auto"/>
          <w:highlight w:val="none"/>
          <w:u w:val="single"/>
        </w:rPr>
        <w:t xml:space="preserve">               </w:t>
      </w:r>
    </w:p>
    <w:p w14:paraId="651AFC17">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公章：</w:t>
      </w:r>
      <w:r>
        <w:rPr>
          <w:rFonts w:hint="eastAsia" w:ascii="宋体" w:hAnsi="宋体" w:eastAsia="宋体" w:cs="宋体"/>
          <w:color w:val="auto"/>
          <w:highlight w:val="none"/>
          <w:u w:val="single"/>
        </w:rPr>
        <w:t xml:space="preserve">               </w:t>
      </w:r>
    </w:p>
    <w:p w14:paraId="5745EF32">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0F64022">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2073290">
      <w:pPr>
        <w:ind w:firstLine="420"/>
        <w:rPr>
          <w:rFonts w:ascii="宋体" w:hAnsi="宋体" w:eastAsia="宋体" w:cs="宋体"/>
          <w:color w:val="auto"/>
          <w:highlight w:val="none"/>
        </w:rPr>
      </w:pPr>
      <w:r>
        <w:rPr>
          <w:rFonts w:hint="eastAsia" w:ascii="宋体" w:hAnsi="宋体" w:eastAsia="宋体" w:cs="宋体"/>
          <w:color w:val="auto"/>
          <w:highlight w:val="none"/>
        </w:rPr>
        <w:t>质疑函制作说明：</w:t>
      </w:r>
    </w:p>
    <w:p w14:paraId="192BB2D4">
      <w:pPr>
        <w:numPr>
          <w:ilvl w:val="0"/>
          <w:numId w:val="66"/>
        </w:numPr>
        <w:ind w:firstLine="420"/>
        <w:rPr>
          <w:rFonts w:ascii="宋体" w:hAnsi="宋体" w:eastAsia="宋体" w:cs="宋体"/>
          <w:color w:val="auto"/>
          <w:highlight w:val="none"/>
        </w:rPr>
      </w:pPr>
      <w:r>
        <w:rPr>
          <w:rFonts w:hint="eastAsia" w:ascii="宋体" w:hAnsi="宋体" w:eastAsia="宋体" w:cs="宋体"/>
          <w:color w:val="auto"/>
          <w:highlight w:val="none"/>
        </w:rPr>
        <w:t>供应商提出质疑时，应提交质疑函和必要的证明材料。</w:t>
      </w:r>
    </w:p>
    <w:p w14:paraId="3C7833E0">
      <w:pPr>
        <w:numPr>
          <w:ilvl w:val="0"/>
          <w:numId w:val="66"/>
        </w:numPr>
        <w:ind w:firstLine="420"/>
        <w:rPr>
          <w:rFonts w:ascii="宋体" w:hAnsi="宋体" w:eastAsia="宋体" w:cs="宋体"/>
          <w:color w:val="auto"/>
          <w:highlight w:val="none"/>
        </w:rPr>
      </w:pPr>
      <w:r>
        <w:rPr>
          <w:rFonts w:hint="eastAsia" w:ascii="宋体" w:hAnsi="宋体" w:eastAsia="宋体" w:cs="宋体"/>
          <w:color w:val="auto"/>
          <w:highlight w:val="none"/>
        </w:rPr>
        <w:t>质疑供应商若委托代理人进行质疑的，质疑函应按要求列明“授权代表”的有关内容，并在附件中提交由质疑供应商签署 的授权委托书。授权委托书应载明代理人的姓名或者名称、代理事项、具体权限、期限和相关事项。</w:t>
      </w:r>
    </w:p>
    <w:p w14:paraId="6A6AEF70">
      <w:pPr>
        <w:numPr>
          <w:ilvl w:val="0"/>
          <w:numId w:val="66"/>
        </w:numPr>
        <w:ind w:firstLine="420"/>
        <w:rPr>
          <w:rFonts w:ascii="宋体" w:hAnsi="宋体" w:eastAsia="宋体" w:cs="宋体"/>
          <w:color w:val="auto"/>
          <w:highlight w:val="none"/>
        </w:rPr>
      </w:pPr>
      <w:r>
        <w:rPr>
          <w:rFonts w:hint="eastAsia" w:ascii="宋体" w:hAnsi="宋体" w:eastAsia="宋体" w:cs="宋体"/>
          <w:color w:val="auto"/>
          <w:highlight w:val="none"/>
        </w:rPr>
        <w:t>质疑供应商若对项目的某一分包进行质疑，质疑函中应列明具体采购包号。</w:t>
      </w:r>
    </w:p>
    <w:p w14:paraId="23709E70">
      <w:pPr>
        <w:numPr>
          <w:ilvl w:val="0"/>
          <w:numId w:val="66"/>
        </w:numPr>
        <w:ind w:firstLine="420"/>
        <w:rPr>
          <w:rFonts w:ascii="宋体" w:hAnsi="宋体" w:eastAsia="宋体" w:cs="宋体"/>
          <w:color w:val="auto"/>
          <w:highlight w:val="none"/>
        </w:rPr>
      </w:pPr>
      <w:r>
        <w:rPr>
          <w:rFonts w:hint="eastAsia" w:ascii="宋体" w:hAnsi="宋体" w:eastAsia="宋体" w:cs="宋体"/>
          <w:color w:val="auto"/>
          <w:highlight w:val="none"/>
        </w:rPr>
        <w:t>质疑函的质疑事项应具体、明确，并有必要的事实依据和法律依据。</w:t>
      </w:r>
    </w:p>
    <w:p w14:paraId="327B071B">
      <w:pPr>
        <w:numPr>
          <w:ilvl w:val="0"/>
          <w:numId w:val="66"/>
        </w:numPr>
        <w:ind w:firstLine="420"/>
        <w:rPr>
          <w:rFonts w:ascii="宋体" w:hAnsi="宋体" w:eastAsia="宋体" w:cs="宋体"/>
          <w:color w:val="auto"/>
          <w:highlight w:val="none"/>
        </w:rPr>
      </w:pPr>
      <w:r>
        <w:rPr>
          <w:rFonts w:hint="eastAsia" w:ascii="宋体" w:hAnsi="宋体" w:eastAsia="宋体" w:cs="宋体"/>
          <w:color w:val="auto"/>
          <w:highlight w:val="none"/>
        </w:rPr>
        <w:t>质疑函的质疑请求应与质疑事项相关。</w:t>
      </w:r>
    </w:p>
    <w:p w14:paraId="34CC572C">
      <w:pPr>
        <w:numPr>
          <w:ilvl w:val="0"/>
          <w:numId w:val="66"/>
        </w:numPr>
        <w:ind w:firstLine="420"/>
        <w:rPr>
          <w:rFonts w:ascii="宋体" w:hAnsi="宋体" w:eastAsia="宋体" w:cs="宋体"/>
          <w:color w:val="auto"/>
          <w:highlight w:val="none"/>
        </w:rPr>
      </w:pPr>
      <w:r>
        <w:rPr>
          <w:rFonts w:hint="eastAsia" w:ascii="宋体" w:hAnsi="宋体" w:eastAsia="宋体" w:cs="宋体"/>
          <w:color w:val="auto"/>
          <w:highlight w:val="none"/>
        </w:rPr>
        <w:t>质疑供应商为自然人的，质疑函应由本人签字；质疑供应商为法人或者其他组织的，质疑函应由法定代表人、主要负责人，或者其授权代表签字或者盖章，并加盖公章。</w:t>
      </w:r>
    </w:p>
    <w:p w14:paraId="1E390DF3">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DD8EA63">
      <w:pPr>
        <w:ind w:firstLine="420"/>
        <w:rPr>
          <w:rFonts w:ascii="宋体" w:hAnsi="宋体" w:eastAsia="宋体" w:cs="宋体"/>
          <w:color w:val="auto"/>
          <w:highlight w:val="none"/>
        </w:rPr>
      </w:pPr>
      <w:r>
        <w:rPr>
          <w:rFonts w:hint="eastAsia" w:ascii="宋体" w:hAnsi="宋体" w:eastAsia="宋体" w:cs="宋体"/>
          <w:color w:val="auto"/>
          <w:highlight w:val="none"/>
        </w:rPr>
        <w:t>投诉书</w:t>
      </w:r>
    </w:p>
    <w:p w14:paraId="55A499E7">
      <w:pPr>
        <w:numPr>
          <w:ilvl w:val="0"/>
          <w:numId w:val="67"/>
        </w:numPr>
        <w:ind w:firstLineChars="0"/>
        <w:rPr>
          <w:rFonts w:ascii="宋体" w:hAnsi="宋体" w:eastAsia="宋体" w:cs="宋体"/>
          <w:color w:val="auto"/>
          <w:highlight w:val="none"/>
        </w:rPr>
      </w:pPr>
      <w:r>
        <w:rPr>
          <w:rFonts w:hint="eastAsia" w:ascii="宋体" w:hAnsi="宋体" w:eastAsia="宋体" w:cs="宋体"/>
          <w:color w:val="auto"/>
          <w:highlight w:val="none"/>
        </w:rPr>
        <w:t>投诉相关主体基本情况</w:t>
      </w:r>
    </w:p>
    <w:p w14:paraId="26B106C4">
      <w:pPr>
        <w:ind w:firstLine="420"/>
        <w:rPr>
          <w:rFonts w:ascii="宋体" w:hAnsi="宋体" w:eastAsia="宋体" w:cs="宋体"/>
          <w:color w:val="auto"/>
          <w:highlight w:val="none"/>
        </w:rPr>
      </w:pPr>
      <w:r>
        <w:rPr>
          <w:rFonts w:hint="eastAsia" w:ascii="宋体" w:hAnsi="宋体" w:eastAsia="宋体" w:cs="宋体"/>
          <w:color w:val="auto"/>
          <w:highlight w:val="none"/>
        </w:rPr>
        <w:t>投诉人：</w:t>
      </w:r>
      <w:r>
        <w:rPr>
          <w:rFonts w:hint="eastAsia" w:ascii="宋体" w:hAnsi="宋体" w:eastAsia="宋体" w:cs="宋体"/>
          <w:color w:val="auto"/>
          <w:highlight w:val="none"/>
          <w:u w:val="single"/>
        </w:rPr>
        <w:t xml:space="preserve">              </w:t>
      </w:r>
    </w:p>
    <w:p w14:paraId="705D4A7E">
      <w:pPr>
        <w:ind w:firstLine="420"/>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45FFB3F1">
      <w:pPr>
        <w:ind w:firstLine="420"/>
        <w:rPr>
          <w:rFonts w:ascii="宋体" w:hAnsi="宋体" w:eastAsia="宋体" w:cs="宋体"/>
          <w:color w:val="auto"/>
          <w:highlight w:val="none"/>
        </w:rPr>
      </w:pPr>
      <w:r>
        <w:rPr>
          <w:rFonts w:hint="eastAsia" w:ascii="宋体" w:hAnsi="宋体" w:eastAsia="宋体" w:cs="宋体"/>
          <w:color w:val="auto"/>
          <w:highlight w:val="none"/>
        </w:rPr>
        <w:t>法定代表人/主要负责人：</w:t>
      </w:r>
      <w:r>
        <w:rPr>
          <w:rFonts w:hint="eastAsia" w:ascii="宋体" w:hAnsi="宋体" w:eastAsia="宋体" w:cs="宋体"/>
          <w:color w:val="auto"/>
          <w:highlight w:val="none"/>
          <w:u w:val="single"/>
        </w:rPr>
        <w:t xml:space="preserve">              </w:t>
      </w:r>
    </w:p>
    <w:p w14:paraId="7DA6FB3D">
      <w:pPr>
        <w:ind w:firstLine="420"/>
        <w:rPr>
          <w:rFonts w:ascii="宋体" w:hAnsi="宋体" w:eastAsia="宋体" w:cs="宋体"/>
          <w:color w:val="auto"/>
          <w:highlight w:val="none"/>
        </w:rPr>
      </w:pP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0A01596F">
      <w:pPr>
        <w:ind w:firstLine="420"/>
        <w:rPr>
          <w:rFonts w:ascii="宋体" w:hAnsi="宋体" w:eastAsia="宋体" w:cs="宋体"/>
          <w:color w:val="auto"/>
          <w:highlight w:val="none"/>
        </w:rPr>
      </w:pPr>
      <w:r>
        <w:rPr>
          <w:rFonts w:hint="eastAsia" w:ascii="宋体" w:hAnsi="宋体" w:eastAsia="宋体" w:cs="宋体"/>
          <w:color w:val="auto"/>
          <w:highlight w:val="none"/>
        </w:rPr>
        <w:t>授权代表：</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70D0BDFB">
      <w:pPr>
        <w:ind w:firstLine="420"/>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13152B0A">
      <w:pPr>
        <w:ind w:firstLine="420"/>
        <w:rPr>
          <w:rFonts w:ascii="宋体" w:hAnsi="宋体" w:eastAsia="宋体" w:cs="宋体"/>
          <w:color w:val="auto"/>
          <w:highlight w:val="none"/>
        </w:rPr>
      </w:pPr>
      <w:r>
        <w:rPr>
          <w:rFonts w:hint="eastAsia" w:ascii="宋体" w:hAnsi="宋体" w:eastAsia="宋体" w:cs="宋体"/>
          <w:color w:val="auto"/>
          <w:highlight w:val="none"/>
        </w:rPr>
        <w:t>被投诉人1：</w:t>
      </w:r>
      <w:r>
        <w:rPr>
          <w:rFonts w:hint="eastAsia" w:ascii="宋体" w:hAnsi="宋体" w:eastAsia="宋体" w:cs="宋体"/>
          <w:color w:val="auto"/>
          <w:highlight w:val="none"/>
          <w:u w:val="single"/>
        </w:rPr>
        <w:t xml:space="preserve">              </w:t>
      </w:r>
    </w:p>
    <w:p w14:paraId="2E20E4FE">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3EFDAD41">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24EC6D4F">
      <w:pPr>
        <w:ind w:firstLine="420"/>
        <w:rPr>
          <w:rFonts w:ascii="宋体" w:hAnsi="宋体" w:eastAsia="宋体" w:cs="宋体"/>
          <w:color w:val="auto"/>
          <w:highlight w:val="none"/>
        </w:rPr>
      </w:pPr>
      <w:r>
        <w:rPr>
          <w:rFonts w:hint="eastAsia" w:ascii="宋体" w:hAnsi="宋体" w:eastAsia="宋体" w:cs="宋体"/>
          <w:color w:val="auto"/>
          <w:highlight w:val="none"/>
        </w:rPr>
        <w:t>被投诉人2：</w:t>
      </w:r>
      <w:r>
        <w:rPr>
          <w:rFonts w:hint="eastAsia" w:ascii="宋体" w:hAnsi="宋体" w:eastAsia="宋体" w:cs="宋体"/>
          <w:color w:val="auto"/>
          <w:highlight w:val="none"/>
          <w:u w:val="single"/>
        </w:rPr>
        <w:t xml:space="preserve">              </w:t>
      </w:r>
    </w:p>
    <w:p w14:paraId="1D2A293F">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757D1C8B">
      <w:pPr>
        <w:ind w:firstLine="420"/>
        <w:rPr>
          <w:rFonts w:ascii="宋体" w:hAnsi="宋体" w:eastAsia="宋体" w:cs="宋体"/>
          <w:color w:val="auto"/>
          <w:highlight w:val="none"/>
        </w:rPr>
      </w:pPr>
      <w:r>
        <w:rPr>
          <w:rFonts w:hint="eastAsia" w:ascii="宋体" w:hAnsi="宋体" w:eastAsia="宋体" w:cs="宋体"/>
          <w:color w:val="auto"/>
          <w:highlight w:val="none"/>
        </w:rPr>
        <w:t>相关供应商：</w:t>
      </w:r>
      <w:r>
        <w:rPr>
          <w:rFonts w:hint="eastAsia" w:ascii="宋体" w:hAnsi="宋体" w:eastAsia="宋体" w:cs="宋体"/>
          <w:color w:val="auto"/>
          <w:highlight w:val="none"/>
          <w:u w:val="single"/>
        </w:rPr>
        <w:t xml:space="preserve">              </w:t>
      </w:r>
    </w:p>
    <w:p w14:paraId="5BBCE559">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78B7740D">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30EC0611">
      <w:pPr>
        <w:numPr>
          <w:ilvl w:val="0"/>
          <w:numId w:val="67"/>
        </w:numPr>
        <w:ind w:firstLineChars="0"/>
        <w:rPr>
          <w:rFonts w:ascii="宋体" w:hAnsi="宋体" w:eastAsia="宋体" w:cs="宋体"/>
          <w:color w:val="auto"/>
          <w:highlight w:val="none"/>
        </w:rPr>
      </w:pPr>
      <w:r>
        <w:rPr>
          <w:rFonts w:hint="eastAsia" w:ascii="宋体" w:hAnsi="宋体" w:eastAsia="宋体" w:cs="宋体"/>
          <w:color w:val="auto"/>
          <w:highlight w:val="none"/>
        </w:rPr>
        <w:t>投诉项目基本情况</w:t>
      </w:r>
    </w:p>
    <w:p w14:paraId="69B19104">
      <w:pPr>
        <w:ind w:firstLine="420"/>
        <w:rPr>
          <w:rFonts w:ascii="宋体" w:hAnsi="宋体" w:eastAsia="宋体" w:cs="宋体"/>
          <w:color w:val="auto"/>
          <w:highlight w:val="none"/>
        </w:rPr>
      </w:pPr>
      <w:r>
        <w:rPr>
          <w:rFonts w:hint="eastAsia" w:ascii="宋体" w:hAnsi="宋体" w:eastAsia="宋体" w:cs="宋体"/>
          <w:color w:val="auto"/>
          <w:highlight w:val="none"/>
        </w:rPr>
        <w:t>采购项目名称：</w:t>
      </w:r>
      <w:r>
        <w:rPr>
          <w:rFonts w:hint="eastAsia" w:ascii="宋体" w:hAnsi="宋体" w:eastAsia="宋体" w:cs="宋体"/>
          <w:color w:val="auto"/>
          <w:highlight w:val="none"/>
          <w:u w:val="single"/>
        </w:rPr>
        <w:t xml:space="preserve">              </w:t>
      </w:r>
    </w:p>
    <w:p w14:paraId="5C15344C">
      <w:pPr>
        <w:ind w:firstLine="420"/>
        <w:rPr>
          <w:rFonts w:ascii="宋体" w:hAnsi="宋体" w:eastAsia="宋体" w:cs="宋体"/>
          <w:color w:val="auto"/>
          <w:highlight w:val="none"/>
        </w:rPr>
      </w:pPr>
      <w:r>
        <w:rPr>
          <w:rFonts w:hint="eastAsia" w:ascii="宋体" w:hAnsi="宋体" w:eastAsia="宋体" w:cs="宋体"/>
          <w:color w:val="auto"/>
          <w:highlight w:val="none"/>
        </w:rPr>
        <w:t>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包号：</w:t>
      </w:r>
      <w:r>
        <w:rPr>
          <w:rFonts w:hint="eastAsia" w:ascii="宋体" w:hAnsi="宋体" w:eastAsia="宋体" w:cs="宋体"/>
          <w:color w:val="auto"/>
          <w:highlight w:val="none"/>
          <w:u w:val="single"/>
        </w:rPr>
        <w:t xml:space="preserve">              </w:t>
      </w:r>
    </w:p>
    <w:p w14:paraId="34842C64">
      <w:pPr>
        <w:ind w:firstLine="420"/>
        <w:rPr>
          <w:rFonts w:ascii="宋体" w:hAnsi="宋体" w:eastAsia="宋体" w:cs="宋体"/>
          <w:color w:val="auto"/>
          <w:highlight w:val="none"/>
        </w:rPr>
      </w:pPr>
      <w:r>
        <w:rPr>
          <w:rFonts w:hint="eastAsia" w:ascii="宋体" w:hAnsi="宋体" w:eastAsia="宋体" w:cs="宋体"/>
          <w:color w:val="auto"/>
          <w:highlight w:val="none"/>
        </w:rPr>
        <w:t>采购人名称：</w:t>
      </w:r>
      <w:r>
        <w:rPr>
          <w:rFonts w:hint="eastAsia" w:ascii="宋体" w:hAnsi="宋体" w:eastAsia="宋体" w:cs="宋体"/>
          <w:color w:val="auto"/>
          <w:highlight w:val="none"/>
          <w:u w:val="single"/>
        </w:rPr>
        <w:t xml:space="preserve">              </w:t>
      </w:r>
    </w:p>
    <w:p w14:paraId="4DA7B791">
      <w:pPr>
        <w:ind w:firstLine="420"/>
        <w:rPr>
          <w:rFonts w:ascii="宋体" w:hAnsi="宋体" w:eastAsia="宋体" w:cs="宋体"/>
          <w:color w:val="auto"/>
          <w:highlight w:val="none"/>
        </w:rPr>
      </w:pPr>
      <w:r>
        <w:rPr>
          <w:rFonts w:hint="eastAsia" w:ascii="宋体" w:hAnsi="宋体" w:eastAsia="宋体" w:cs="宋体"/>
          <w:color w:val="auto"/>
          <w:highlight w:val="none"/>
        </w:rPr>
        <w:t>代理机构名称：</w:t>
      </w:r>
      <w:r>
        <w:rPr>
          <w:rFonts w:hint="eastAsia" w:ascii="宋体" w:hAnsi="宋体" w:eastAsia="宋体" w:cs="宋体"/>
          <w:color w:val="auto"/>
          <w:highlight w:val="none"/>
          <w:u w:val="single"/>
        </w:rPr>
        <w:t xml:space="preserve">              </w:t>
      </w:r>
    </w:p>
    <w:p w14:paraId="363A1B34">
      <w:pPr>
        <w:ind w:firstLine="420"/>
        <w:rPr>
          <w:rFonts w:ascii="宋体" w:hAnsi="宋体" w:eastAsia="宋体" w:cs="宋体"/>
          <w:color w:val="auto"/>
          <w:highlight w:val="none"/>
        </w:rPr>
      </w:pPr>
      <w:r>
        <w:rPr>
          <w:rFonts w:hint="eastAsia" w:ascii="宋体" w:hAnsi="宋体" w:eastAsia="宋体" w:cs="宋体"/>
          <w:color w:val="auto"/>
          <w:highlight w:val="none"/>
        </w:rPr>
        <w:t>采购文件公告：是/否 公告期限：</w:t>
      </w:r>
      <w:r>
        <w:rPr>
          <w:rFonts w:hint="eastAsia" w:ascii="宋体" w:hAnsi="宋体" w:eastAsia="宋体" w:cs="宋体"/>
          <w:color w:val="auto"/>
          <w:highlight w:val="none"/>
          <w:u w:val="single"/>
        </w:rPr>
        <w:t xml:space="preserve">              </w:t>
      </w:r>
    </w:p>
    <w:p w14:paraId="6E327873">
      <w:pPr>
        <w:ind w:firstLine="420"/>
        <w:rPr>
          <w:rFonts w:ascii="宋体" w:hAnsi="宋体" w:eastAsia="宋体" w:cs="宋体"/>
          <w:color w:val="auto"/>
          <w:highlight w:val="none"/>
        </w:rPr>
      </w:pPr>
      <w:r>
        <w:rPr>
          <w:rFonts w:hint="eastAsia" w:ascii="宋体" w:hAnsi="宋体" w:eastAsia="宋体" w:cs="宋体"/>
          <w:color w:val="auto"/>
          <w:highlight w:val="none"/>
        </w:rPr>
        <w:t>采购结果公告：是/否 公告期限：</w:t>
      </w:r>
      <w:r>
        <w:rPr>
          <w:rFonts w:hint="eastAsia" w:ascii="宋体" w:hAnsi="宋体" w:eastAsia="宋体" w:cs="宋体"/>
          <w:color w:val="auto"/>
          <w:highlight w:val="none"/>
          <w:u w:val="single"/>
        </w:rPr>
        <w:t xml:space="preserve">              </w:t>
      </w:r>
    </w:p>
    <w:p w14:paraId="2143B676">
      <w:pPr>
        <w:numPr>
          <w:ilvl w:val="0"/>
          <w:numId w:val="67"/>
        </w:numPr>
        <w:ind w:firstLineChars="0"/>
        <w:rPr>
          <w:rFonts w:ascii="宋体" w:hAnsi="宋体" w:eastAsia="宋体" w:cs="宋体"/>
          <w:color w:val="auto"/>
          <w:highlight w:val="none"/>
        </w:rPr>
      </w:pPr>
      <w:r>
        <w:rPr>
          <w:rFonts w:hint="eastAsia" w:ascii="宋体" w:hAnsi="宋体" w:eastAsia="宋体" w:cs="宋体"/>
          <w:color w:val="auto"/>
          <w:highlight w:val="none"/>
        </w:rPr>
        <w:t>质疑基本情况</w:t>
      </w:r>
    </w:p>
    <w:p w14:paraId="3DBB88E3">
      <w:pPr>
        <w:ind w:firstLine="420"/>
        <w:rPr>
          <w:rFonts w:ascii="宋体" w:hAnsi="宋体" w:eastAsia="宋体" w:cs="宋体"/>
          <w:color w:val="auto"/>
          <w:highlight w:val="none"/>
        </w:rPr>
      </w:pPr>
      <w:r>
        <w:rPr>
          <w:rFonts w:hint="eastAsia" w:ascii="宋体" w:hAnsi="宋体" w:eastAsia="宋体" w:cs="宋体"/>
          <w:color w:val="auto"/>
          <w:highlight w:val="none"/>
        </w:rPr>
        <w:t>投诉人于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日，向提出质疑，质疑事项为：</w:t>
      </w:r>
      <w:r>
        <w:rPr>
          <w:rFonts w:hint="eastAsia" w:ascii="宋体" w:hAnsi="宋体" w:eastAsia="宋体" w:cs="宋体"/>
          <w:color w:val="auto"/>
          <w:highlight w:val="none"/>
          <w:u w:val="single"/>
        </w:rPr>
        <w:t xml:space="preserve">              </w:t>
      </w:r>
    </w:p>
    <w:p w14:paraId="5E7F32E5">
      <w:pPr>
        <w:ind w:firstLine="420"/>
        <w:rPr>
          <w:rFonts w:ascii="宋体" w:hAnsi="宋体" w:eastAsia="宋体" w:cs="宋体"/>
          <w:color w:val="auto"/>
          <w:highlight w:val="none"/>
        </w:rPr>
      </w:pPr>
      <w:r>
        <w:rPr>
          <w:rFonts w:hint="eastAsia" w:ascii="宋体" w:hAnsi="宋体" w:eastAsia="宋体" w:cs="宋体"/>
          <w:color w:val="auto"/>
          <w:highlight w:val="none"/>
        </w:rPr>
        <w:t>采购人/代理机构于____年____月____ 日，就质疑事项作出了答复/没有在法定期限内作出答复。</w:t>
      </w:r>
    </w:p>
    <w:p w14:paraId="50D07181">
      <w:pPr>
        <w:numPr>
          <w:ilvl w:val="0"/>
          <w:numId w:val="67"/>
        </w:numPr>
        <w:ind w:firstLineChars="0"/>
        <w:rPr>
          <w:rFonts w:ascii="宋体" w:hAnsi="宋体" w:eastAsia="宋体" w:cs="宋体"/>
          <w:color w:val="auto"/>
          <w:highlight w:val="none"/>
        </w:rPr>
      </w:pPr>
      <w:r>
        <w:rPr>
          <w:rFonts w:hint="eastAsia" w:ascii="宋体" w:hAnsi="宋体" w:eastAsia="宋体" w:cs="宋体"/>
          <w:color w:val="auto"/>
          <w:highlight w:val="none"/>
        </w:rPr>
        <w:t>投诉事项具体内容</w:t>
      </w:r>
    </w:p>
    <w:p w14:paraId="679F346F">
      <w:pPr>
        <w:ind w:firstLine="420"/>
        <w:rPr>
          <w:rFonts w:ascii="宋体" w:hAnsi="宋体" w:eastAsia="宋体" w:cs="宋体"/>
          <w:color w:val="auto"/>
          <w:highlight w:val="none"/>
        </w:rPr>
      </w:pPr>
      <w:r>
        <w:rPr>
          <w:rFonts w:hint="eastAsia" w:ascii="宋体" w:hAnsi="宋体" w:eastAsia="宋体" w:cs="宋体"/>
          <w:color w:val="auto"/>
          <w:highlight w:val="none"/>
        </w:rPr>
        <w:t>投诉事项 1：</w:t>
      </w:r>
      <w:r>
        <w:rPr>
          <w:rFonts w:hint="eastAsia" w:ascii="宋体" w:hAnsi="宋体" w:eastAsia="宋体" w:cs="宋体"/>
          <w:color w:val="auto"/>
          <w:highlight w:val="none"/>
          <w:u w:val="single"/>
        </w:rPr>
        <w:t xml:space="preserve">              </w:t>
      </w:r>
    </w:p>
    <w:p w14:paraId="61AB669B">
      <w:pPr>
        <w:ind w:firstLine="420"/>
        <w:rPr>
          <w:rFonts w:ascii="宋体" w:hAnsi="宋体" w:eastAsia="宋体" w:cs="宋体"/>
          <w:color w:val="auto"/>
          <w:highlight w:val="none"/>
        </w:rPr>
      </w:pPr>
      <w:r>
        <w:rPr>
          <w:rFonts w:hint="eastAsia" w:ascii="宋体" w:hAnsi="宋体" w:eastAsia="宋体" w:cs="宋体"/>
          <w:color w:val="auto"/>
          <w:highlight w:val="none"/>
        </w:rPr>
        <w:t>事实依据：</w:t>
      </w:r>
      <w:r>
        <w:rPr>
          <w:rFonts w:hint="eastAsia" w:ascii="宋体" w:hAnsi="宋体" w:eastAsia="宋体" w:cs="宋体"/>
          <w:color w:val="auto"/>
          <w:highlight w:val="none"/>
          <w:u w:val="single"/>
        </w:rPr>
        <w:t xml:space="preserve">              </w:t>
      </w:r>
    </w:p>
    <w:p w14:paraId="078C31D0">
      <w:pPr>
        <w:ind w:firstLine="420"/>
        <w:rPr>
          <w:rFonts w:ascii="宋体" w:hAnsi="宋体" w:eastAsia="宋体" w:cs="宋体"/>
          <w:color w:val="auto"/>
          <w:highlight w:val="none"/>
        </w:rPr>
      </w:pPr>
      <w:r>
        <w:rPr>
          <w:rFonts w:hint="eastAsia" w:ascii="宋体" w:hAnsi="宋体" w:eastAsia="宋体" w:cs="宋体"/>
          <w:color w:val="auto"/>
          <w:highlight w:val="none"/>
        </w:rPr>
        <w:t>法律依据：</w:t>
      </w:r>
      <w:r>
        <w:rPr>
          <w:rFonts w:hint="eastAsia" w:ascii="宋体" w:hAnsi="宋体" w:eastAsia="宋体" w:cs="宋体"/>
          <w:color w:val="auto"/>
          <w:highlight w:val="none"/>
          <w:u w:val="single"/>
        </w:rPr>
        <w:t xml:space="preserve">              </w:t>
      </w:r>
    </w:p>
    <w:p w14:paraId="285FA273">
      <w:pPr>
        <w:ind w:firstLine="420"/>
        <w:rPr>
          <w:rFonts w:ascii="宋体" w:hAnsi="宋体" w:eastAsia="宋体" w:cs="宋体"/>
          <w:color w:val="auto"/>
          <w:highlight w:val="none"/>
        </w:rPr>
      </w:pPr>
      <w:r>
        <w:rPr>
          <w:rFonts w:hint="eastAsia" w:ascii="宋体" w:hAnsi="宋体" w:eastAsia="宋体" w:cs="宋体"/>
          <w:color w:val="auto"/>
          <w:highlight w:val="none"/>
        </w:rPr>
        <w:t>投诉事项2：</w:t>
      </w:r>
      <w:r>
        <w:rPr>
          <w:rFonts w:hint="eastAsia" w:ascii="宋体" w:hAnsi="宋体" w:eastAsia="宋体" w:cs="宋体"/>
          <w:color w:val="auto"/>
          <w:highlight w:val="none"/>
          <w:u w:val="single"/>
        </w:rPr>
        <w:t xml:space="preserve">              </w:t>
      </w:r>
    </w:p>
    <w:p w14:paraId="77E7DDDB">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153710B9">
      <w:pPr>
        <w:numPr>
          <w:ilvl w:val="0"/>
          <w:numId w:val="67"/>
        </w:numPr>
        <w:ind w:firstLineChars="0"/>
        <w:rPr>
          <w:rFonts w:ascii="宋体" w:hAnsi="宋体" w:eastAsia="宋体" w:cs="宋体"/>
          <w:color w:val="auto"/>
          <w:highlight w:val="none"/>
        </w:rPr>
      </w:pPr>
      <w:r>
        <w:rPr>
          <w:rFonts w:hint="eastAsia" w:ascii="宋体" w:hAnsi="宋体" w:eastAsia="宋体" w:cs="宋体"/>
          <w:color w:val="auto"/>
          <w:highlight w:val="none"/>
        </w:rPr>
        <w:t>与投诉事项相关的投诉请求</w:t>
      </w:r>
    </w:p>
    <w:p w14:paraId="7C894DEA">
      <w:pPr>
        <w:ind w:firstLine="420"/>
        <w:rPr>
          <w:rFonts w:ascii="宋体" w:hAnsi="宋体" w:eastAsia="宋体" w:cs="宋体"/>
          <w:color w:val="auto"/>
          <w:highlight w:val="none"/>
        </w:rPr>
      </w:pPr>
      <w:r>
        <w:rPr>
          <w:rFonts w:hint="eastAsia" w:ascii="宋体" w:hAnsi="宋体" w:eastAsia="宋体" w:cs="宋体"/>
          <w:color w:val="auto"/>
          <w:highlight w:val="none"/>
        </w:rPr>
        <w:t>请求：</w:t>
      </w:r>
      <w:r>
        <w:rPr>
          <w:rFonts w:hint="eastAsia" w:ascii="宋体" w:hAnsi="宋体" w:eastAsia="宋体" w:cs="宋体"/>
          <w:color w:val="auto"/>
          <w:highlight w:val="none"/>
          <w:u w:val="single"/>
        </w:rPr>
        <w:t xml:space="preserve">              </w:t>
      </w:r>
    </w:p>
    <w:p w14:paraId="3A7EF98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签字(签章)：</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公章</w:t>
      </w:r>
      <w:r>
        <w:rPr>
          <w:rFonts w:hint="eastAsia" w:ascii="宋体" w:hAnsi="宋体" w:eastAsia="宋体" w:cs="宋体"/>
          <w:color w:val="auto"/>
          <w:highlight w:val="none"/>
          <w:u w:val="single"/>
        </w:rPr>
        <w:t xml:space="preserve">     </w:t>
      </w:r>
    </w:p>
    <w:p w14:paraId="34368821">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w:t>
      </w:r>
    </w:p>
    <w:p w14:paraId="2B1131A8">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4DAAC170">
      <w:pPr>
        <w:ind w:firstLine="420"/>
        <w:rPr>
          <w:rFonts w:ascii="宋体" w:hAnsi="宋体" w:eastAsia="宋体" w:cs="宋体"/>
          <w:color w:val="auto"/>
          <w:highlight w:val="none"/>
        </w:rPr>
      </w:pPr>
      <w:r>
        <w:rPr>
          <w:rFonts w:hint="eastAsia" w:ascii="宋体" w:hAnsi="宋体" w:eastAsia="宋体" w:cs="宋体"/>
          <w:color w:val="auto"/>
          <w:highlight w:val="none"/>
        </w:rPr>
        <w:t>投诉书制作说明：</w:t>
      </w:r>
    </w:p>
    <w:p w14:paraId="2ACBC380">
      <w:pPr>
        <w:numPr>
          <w:ilvl w:val="0"/>
          <w:numId w:val="68"/>
        </w:numPr>
        <w:ind w:firstLine="420"/>
        <w:rPr>
          <w:rFonts w:ascii="宋体" w:hAnsi="宋体" w:eastAsia="宋体" w:cs="宋体"/>
          <w:color w:val="auto"/>
          <w:highlight w:val="none"/>
        </w:rPr>
      </w:pPr>
      <w:r>
        <w:rPr>
          <w:rFonts w:hint="eastAsia" w:ascii="宋体" w:hAnsi="宋体" w:eastAsia="宋体" w:cs="宋体"/>
          <w:color w:val="auto"/>
          <w:highlight w:val="none"/>
        </w:rPr>
        <w:t>投诉人提起投诉时，应当提交投诉书和必要的证明材料，并按照被投诉人和与投诉事项有关的供应商数量提供投诉书副本。</w:t>
      </w:r>
    </w:p>
    <w:p w14:paraId="6617C8DC">
      <w:pPr>
        <w:numPr>
          <w:ilvl w:val="0"/>
          <w:numId w:val="68"/>
        </w:numPr>
        <w:ind w:firstLine="420"/>
        <w:rPr>
          <w:rFonts w:ascii="宋体" w:hAnsi="宋体" w:eastAsia="宋体" w:cs="宋体"/>
          <w:color w:val="auto"/>
          <w:highlight w:val="none"/>
        </w:rPr>
      </w:pPr>
      <w:r>
        <w:rPr>
          <w:rFonts w:hint="eastAsia" w:ascii="宋体" w:hAnsi="宋体" w:eastAsia="宋体" w:cs="宋体"/>
          <w:color w:val="auto"/>
          <w:highlight w:val="none"/>
        </w:rPr>
        <w:t>投诉人若委托代理人进行投诉的，投诉书应按照要求列明“授权代表”的有关内容，并在附件中提交由投诉人签署的授权委托书。授权委托书应当载明代理人的姓名或者名称、代理事项、具体权限、期限和相关事项。</w:t>
      </w:r>
    </w:p>
    <w:p w14:paraId="39818513">
      <w:pPr>
        <w:numPr>
          <w:ilvl w:val="0"/>
          <w:numId w:val="68"/>
        </w:numPr>
        <w:ind w:firstLine="420"/>
        <w:rPr>
          <w:rFonts w:ascii="宋体" w:hAnsi="宋体" w:eastAsia="宋体" w:cs="宋体"/>
          <w:color w:val="auto"/>
          <w:highlight w:val="none"/>
        </w:rPr>
      </w:pPr>
      <w:r>
        <w:rPr>
          <w:rFonts w:hint="eastAsia" w:ascii="宋体" w:hAnsi="宋体" w:eastAsia="宋体" w:cs="宋体"/>
          <w:color w:val="auto"/>
          <w:highlight w:val="none"/>
        </w:rPr>
        <w:t>投诉人若对项目的某一分包进行投诉，投诉书应列明具体分包号。</w:t>
      </w:r>
    </w:p>
    <w:p w14:paraId="38DB0BFC">
      <w:pPr>
        <w:numPr>
          <w:ilvl w:val="0"/>
          <w:numId w:val="68"/>
        </w:numPr>
        <w:ind w:firstLine="420"/>
        <w:rPr>
          <w:rFonts w:ascii="宋体" w:hAnsi="宋体" w:eastAsia="宋体" w:cs="宋体"/>
          <w:color w:val="auto"/>
          <w:highlight w:val="none"/>
        </w:rPr>
      </w:pPr>
      <w:r>
        <w:rPr>
          <w:rFonts w:hint="eastAsia" w:ascii="宋体" w:hAnsi="宋体" w:eastAsia="宋体" w:cs="宋体"/>
          <w:color w:val="auto"/>
          <w:highlight w:val="none"/>
        </w:rPr>
        <w:t>投诉书应简要列明质疑事项，质疑函、质疑答复等作为附件材料提供。</w:t>
      </w:r>
    </w:p>
    <w:p w14:paraId="46679378">
      <w:pPr>
        <w:numPr>
          <w:ilvl w:val="0"/>
          <w:numId w:val="68"/>
        </w:numPr>
        <w:ind w:firstLine="420"/>
        <w:rPr>
          <w:rFonts w:ascii="宋体" w:hAnsi="宋体" w:eastAsia="宋体" w:cs="宋体"/>
          <w:color w:val="auto"/>
          <w:highlight w:val="none"/>
        </w:rPr>
      </w:pPr>
      <w:r>
        <w:rPr>
          <w:rFonts w:hint="eastAsia" w:ascii="宋体" w:hAnsi="宋体" w:eastAsia="宋体" w:cs="宋体"/>
          <w:color w:val="auto"/>
          <w:highlight w:val="none"/>
        </w:rPr>
        <w:t>投诉书的投诉事项应具体、明确，并有必要的事实依据和法律依据。</w:t>
      </w:r>
    </w:p>
    <w:p w14:paraId="0E914308">
      <w:pPr>
        <w:numPr>
          <w:ilvl w:val="0"/>
          <w:numId w:val="68"/>
        </w:numPr>
        <w:ind w:firstLine="420"/>
        <w:rPr>
          <w:rFonts w:ascii="宋体" w:hAnsi="宋体" w:eastAsia="宋体" w:cs="宋体"/>
          <w:color w:val="auto"/>
          <w:highlight w:val="none"/>
        </w:rPr>
      </w:pPr>
      <w:r>
        <w:rPr>
          <w:rFonts w:hint="eastAsia" w:ascii="宋体" w:hAnsi="宋体" w:eastAsia="宋体" w:cs="宋体"/>
          <w:color w:val="auto"/>
          <w:highlight w:val="none"/>
        </w:rPr>
        <w:t>投诉书的投诉请求应与投诉事项相关。</w:t>
      </w:r>
    </w:p>
    <w:p w14:paraId="75C5349D">
      <w:pPr>
        <w:numPr>
          <w:ilvl w:val="0"/>
          <w:numId w:val="68"/>
        </w:numPr>
        <w:ind w:firstLine="420"/>
        <w:rPr>
          <w:rFonts w:ascii="宋体" w:hAnsi="宋体" w:eastAsia="宋体" w:cs="宋体"/>
          <w:color w:val="auto"/>
          <w:highlight w:val="none"/>
        </w:rPr>
      </w:pPr>
      <w:r>
        <w:rPr>
          <w:rFonts w:hint="eastAsia" w:ascii="宋体" w:hAnsi="宋体" w:eastAsia="宋体" w:cs="宋体"/>
          <w:color w:val="auto"/>
          <w:highlight w:val="none"/>
        </w:rPr>
        <w:t>投诉人为自然人的，投诉书应当由本人签字；投诉人为法人或者其他组织的，投诉书应当由法定代表人、主要负责人，或者其授权代表签字或者盖章，并加盖公章。</w:t>
      </w:r>
    </w:p>
    <w:p w14:paraId="29805968">
      <w:pPr>
        <w:ind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3BF2B3B0">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十：</w:t>
      </w:r>
    </w:p>
    <w:p w14:paraId="68E436A9">
      <w:pPr>
        <w:pStyle w:val="34"/>
        <w:rPr>
          <w:rFonts w:hAnsi="宋体" w:eastAsia="宋体"/>
          <w:b/>
          <w:bCs/>
          <w:color w:val="auto"/>
          <w:sz w:val="28"/>
          <w:szCs w:val="28"/>
          <w:highlight w:val="none"/>
        </w:rPr>
      </w:pPr>
    </w:p>
    <w:p w14:paraId="1611D56D">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唱标信封内容</w:t>
      </w:r>
    </w:p>
    <w:p w14:paraId="45357CE1">
      <w:pPr>
        <w:ind w:firstLine="420"/>
        <w:rPr>
          <w:rFonts w:ascii="宋体" w:hAnsi="宋体" w:eastAsia="宋体" w:cs="宋体"/>
          <w:color w:val="auto"/>
          <w:highlight w:val="none"/>
        </w:rPr>
      </w:pPr>
      <w:r>
        <w:rPr>
          <w:rFonts w:hint="eastAsia" w:ascii="宋体" w:hAnsi="宋体" w:eastAsia="宋体" w:cs="宋体"/>
          <w:color w:val="auto"/>
          <w:highlight w:val="none"/>
        </w:rPr>
        <w:t>唱标信封内装：（独立密封）</w:t>
      </w:r>
    </w:p>
    <w:p w14:paraId="3004AC1D">
      <w:pPr>
        <w:numPr>
          <w:ilvl w:val="0"/>
          <w:numId w:val="69"/>
        </w:numPr>
        <w:ind w:firstLine="420"/>
        <w:rPr>
          <w:rFonts w:ascii="宋体" w:hAnsi="宋体" w:eastAsia="宋体" w:cs="宋体"/>
          <w:color w:val="auto"/>
          <w:highlight w:val="none"/>
        </w:rPr>
      </w:pPr>
      <w:r>
        <w:rPr>
          <w:rFonts w:hint="eastAsia" w:ascii="宋体" w:hAnsi="宋体" w:eastAsia="宋体" w:cs="宋体"/>
          <w:color w:val="auto"/>
          <w:highlight w:val="none"/>
        </w:rPr>
        <w:t>投标函；</w:t>
      </w:r>
    </w:p>
    <w:p w14:paraId="3E4BAF59">
      <w:pPr>
        <w:numPr>
          <w:ilvl w:val="0"/>
          <w:numId w:val="69"/>
        </w:numPr>
        <w:ind w:firstLine="420"/>
        <w:rPr>
          <w:rFonts w:ascii="宋体" w:hAnsi="宋体" w:eastAsia="宋体" w:cs="宋体"/>
          <w:color w:val="auto"/>
          <w:highlight w:val="none"/>
        </w:rPr>
      </w:pPr>
      <w:r>
        <w:rPr>
          <w:rFonts w:hint="eastAsia" w:ascii="宋体" w:hAnsi="宋体" w:eastAsia="宋体" w:cs="宋体"/>
          <w:color w:val="auto"/>
          <w:highlight w:val="none"/>
        </w:rPr>
        <w:t>法定代表人证明书；</w:t>
      </w:r>
    </w:p>
    <w:p w14:paraId="7892C8DD">
      <w:pPr>
        <w:numPr>
          <w:ilvl w:val="0"/>
          <w:numId w:val="69"/>
        </w:numPr>
        <w:ind w:firstLine="420"/>
        <w:rPr>
          <w:rFonts w:ascii="宋体" w:hAnsi="宋体" w:eastAsia="宋体" w:cs="宋体"/>
          <w:color w:val="auto"/>
          <w:highlight w:val="none"/>
        </w:rPr>
      </w:pPr>
      <w:r>
        <w:rPr>
          <w:rFonts w:hint="eastAsia" w:ascii="宋体" w:hAnsi="宋体" w:eastAsia="宋体" w:cs="宋体"/>
          <w:color w:val="auto"/>
          <w:highlight w:val="none"/>
        </w:rPr>
        <w:t>法定代表人授权书（如法定代表人投标无需提供）；</w:t>
      </w:r>
    </w:p>
    <w:p w14:paraId="3230B6D4">
      <w:pPr>
        <w:numPr>
          <w:ilvl w:val="0"/>
          <w:numId w:val="69"/>
        </w:numPr>
        <w:ind w:firstLine="420"/>
        <w:rPr>
          <w:rFonts w:ascii="宋体" w:hAnsi="宋体" w:eastAsia="宋体" w:cs="宋体"/>
          <w:color w:val="auto"/>
          <w:highlight w:val="none"/>
        </w:rPr>
      </w:pPr>
      <w:r>
        <w:rPr>
          <w:rFonts w:hint="eastAsia" w:ascii="宋体" w:hAnsi="宋体" w:eastAsia="宋体" w:cs="宋体"/>
          <w:color w:val="auto"/>
          <w:highlight w:val="none"/>
        </w:rPr>
        <w:t>开标一览表；</w:t>
      </w:r>
    </w:p>
    <w:p w14:paraId="11E2B644">
      <w:pPr>
        <w:numPr>
          <w:ilvl w:val="0"/>
          <w:numId w:val="69"/>
        </w:numPr>
        <w:ind w:firstLine="420"/>
        <w:rPr>
          <w:rFonts w:ascii="宋体" w:hAnsi="宋体" w:eastAsia="宋体" w:cs="宋体"/>
          <w:color w:val="auto"/>
          <w:highlight w:val="none"/>
        </w:rPr>
      </w:pPr>
      <w:r>
        <w:rPr>
          <w:rFonts w:hint="eastAsia" w:ascii="宋体" w:hAnsi="宋体" w:eastAsia="宋体" w:cs="宋体"/>
          <w:color w:val="auto"/>
          <w:highlight w:val="none"/>
        </w:rPr>
        <w:t>投标保证金汇入情况说明（如有）；</w:t>
      </w:r>
    </w:p>
    <w:p w14:paraId="4176FA9D">
      <w:pPr>
        <w:numPr>
          <w:ilvl w:val="0"/>
          <w:numId w:val="69"/>
        </w:numPr>
        <w:ind w:firstLine="420"/>
        <w:rPr>
          <w:rFonts w:ascii="宋体" w:hAnsi="宋体" w:eastAsia="宋体" w:cs="宋体"/>
          <w:color w:val="auto"/>
          <w:highlight w:val="none"/>
        </w:rPr>
      </w:pPr>
      <w:r>
        <w:rPr>
          <w:rFonts w:hint="eastAsia" w:ascii="宋体" w:hAnsi="宋体" w:eastAsia="宋体" w:cs="宋体"/>
          <w:color w:val="auto"/>
          <w:highlight w:val="none"/>
        </w:rPr>
        <w:t>保证金进帐凭证；</w:t>
      </w:r>
    </w:p>
    <w:p w14:paraId="0C791D73">
      <w:pPr>
        <w:numPr>
          <w:ilvl w:val="0"/>
          <w:numId w:val="69"/>
        </w:numPr>
        <w:ind w:firstLine="420"/>
        <w:rPr>
          <w:rFonts w:ascii="宋体" w:hAnsi="宋体" w:eastAsia="宋体" w:cs="宋体"/>
          <w:color w:val="auto"/>
          <w:highlight w:val="none"/>
        </w:rPr>
      </w:pPr>
      <w:r>
        <w:rPr>
          <w:rFonts w:hint="eastAsia" w:ascii="宋体" w:hAnsi="宋体" w:eastAsia="宋体" w:cs="宋体"/>
          <w:color w:val="auto"/>
          <w:highlight w:val="none"/>
        </w:rPr>
        <w:t>投标文件电子档。</w:t>
      </w:r>
    </w:p>
    <w:p w14:paraId="1D6B7209">
      <w:pPr>
        <w:ind w:firstLine="420"/>
        <w:rPr>
          <w:rFonts w:ascii="宋体" w:hAnsi="宋体" w:eastAsia="宋体" w:cs="宋体"/>
          <w:color w:val="auto"/>
          <w:highlight w:val="none"/>
        </w:rPr>
      </w:pPr>
      <w:r>
        <w:rPr>
          <w:rFonts w:hint="eastAsia" w:ascii="宋体" w:hAnsi="宋体" w:eastAsia="宋体" w:cs="宋体"/>
          <w:color w:val="auto"/>
          <w:highlight w:val="none"/>
        </w:rPr>
        <w:t>（若采用政府采购担保函，只需提交政府采购担保函复印件，不用提交投标保证金汇入情况说明、保证金进帐凭证复印件）</w:t>
      </w:r>
    </w:p>
    <w:p w14:paraId="3E029205">
      <w:pPr>
        <w:ind w:firstLine="420"/>
        <w:rPr>
          <w:rFonts w:ascii="宋体" w:hAnsi="宋体" w:eastAsia="宋体" w:cs="宋体"/>
          <w:color w:val="auto"/>
          <w:highlight w:val="none"/>
        </w:rPr>
      </w:pPr>
    </w:p>
    <w:p w14:paraId="03A89FFD">
      <w:pPr>
        <w:ind w:firstLine="0" w:firstLineChars="0"/>
        <w:rPr>
          <w:rFonts w:ascii="宋体" w:hAnsi="宋体" w:eastAsia="宋体" w:cs="宋体"/>
          <w:color w:val="auto"/>
          <w:highlight w:val="none"/>
        </w:rPr>
      </w:pPr>
    </w:p>
    <w:sectPr>
      <w:headerReference r:id="rId11" w:type="default"/>
      <w:footerReference r:id="rId12" w:type="default"/>
      <w:pgSz w:w="11906" w:h="16838"/>
      <w:pgMar w:top="1417" w:right="1361" w:bottom="1587" w:left="1361"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华康简标题宋">
    <w:altName w:val="宋体"/>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90F88">
    <w:pPr>
      <w:pStyle w:val="16"/>
      <w:ind w:firstLine="0" w:firstLineChars="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570F2B">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14:paraId="78570F2B">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FAA1DF5">
                          <w:pPr>
                            <w:pStyle w:val="16"/>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FyM8yAgAAZ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cXIzzICAABlBAAADgAAAAAAAAABACAAAAAfAQAAZHJzL2Uyb0RvYy54bWxQSwUG&#10;AAAAAAYABgBZAQAAwwUAAAAA&#10;">
              <v:fill on="f" focussize="0,0"/>
              <v:stroke on="f" weight="0.5pt"/>
              <v:imagedata o:title=""/>
              <o:lock v:ext="edit" aspectratio="f"/>
              <v:textbox inset="0mm,0mm,0mm,0mm" style="mso-fit-shape-to-text:t;">
                <w:txbxContent>
                  <w:p w14:paraId="2FAA1DF5">
                    <w:pPr>
                      <w:pStyle w:val="16"/>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47F31">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6487">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85F73">
    <w:pPr>
      <w:pStyle w:val="16"/>
      <w:ind w:firstLine="0" w:firstLineChars="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4DA811">
                          <w:pPr>
                            <w:pStyle w:val="16"/>
                          </w:pPr>
                          <w:r>
                            <w:t xml:space="preserve">第 </w:t>
                          </w:r>
                          <w:r>
                            <w:fldChar w:fldCharType="begin"/>
                          </w:r>
                          <w:r>
                            <w:instrText xml:space="preserve"> PAGE  \* MERGEFORMAT </w:instrText>
                          </w:r>
                          <w:r>
                            <w:fldChar w:fldCharType="separate"/>
                          </w:r>
                          <w:r>
                            <w:t>60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SjhE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3qbphGxU8/vp9+&#10;Ppx+fSM4g0CNCzPE3TtExvadbdE2w3nAYeLdVl6nLxgR+CHv8SKvaCPh6dJ0Mp3mcHH4hg3ws8fr&#10;zof4XlhNklFQj/p1srLDJsQ+dAhJ2YxdS6W6GipDmoJevX6b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qSjhEzAgAAYwQAAA4AAAAAAAAAAQAgAAAAHwEAAGRycy9lMm9Eb2MueG1sUEsF&#10;BgAAAAAGAAYAWQEAAMQFAAAAAA==&#10;">
              <v:fill on="f" focussize="0,0"/>
              <v:stroke on="f" weight="0.5pt"/>
              <v:imagedata o:title=""/>
              <o:lock v:ext="edit" aspectratio="f"/>
              <v:textbox inset="0mm,0mm,0mm,0mm" style="mso-fit-shape-to-text:t;">
                <w:txbxContent>
                  <w:p w14:paraId="2C4DA811">
                    <w:pPr>
                      <w:pStyle w:val="16"/>
                    </w:pPr>
                    <w:r>
                      <w:t xml:space="preserve">第 </w:t>
                    </w:r>
                    <w:r>
                      <w:fldChar w:fldCharType="begin"/>
                    </w:r>
                    <w:r>
                      <w:instrText xml:space="preserve"> PAGE  \* MERGEFORMAT </w:instrText>
                    </w:r>
                    <w:r>
                      <w:fldChar w:fldCharType="separate"/>
                    </w:r>
                    <w:r>
                      <w:t>60</w:t>
                    </w:r>
                    <w:r>
                      <w:fldChar w:fldCharType="end"/>
                    </w:r>
                    <w:r>
                      <w:t xml:space="preserve"> 页</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E46C82">
                          <w:pPr>
                            <w:pStyle w:val="16"/>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14:paraId="7DE46C82">
                    <w:pPr>
                      <w:pStyle w:val="16"/>
                      <w:ind w:firstLine="360"/>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DBCB3">
    <w:pPr>
      <w:pStyle w:val="18"/>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26C5B">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E46C8">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78D2F">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6BF045"/>
    <w:multiLevelType w:val="singleLevel"/>
    <w:tmpl w:val="856BF045"/>
    <w:lvl w:ilvl="0" w:tentative="0">
      <w:start w:val="1"/>
      <w:numFmt w:val="decimal"/>
      <w:suff w:val="nothing"/>
      <w:lvlText w:val="（%1）"/>
      <w:lvlJc w:val="left"/>
      <w:pPr>
        <w:tabs>
          <w:tab w:val="left" w:pos="0"/>
        </w:tabs>
        <w:ind w:left="0" w:firstLine="40"/>
      </w:pPr>
      <w:rPr>
        <w:rFonts w:hint="default" w:ascii="宋体" w:hAnsi="宋体"/>
      </w:rPr>
    </w:lvl>
  </w:abstractNum>
  <w:abstractNum w:abstractNumId="1">
    <w:nsid w:val="901B84BA"/>
    <w:multiLevelType w:val="singleLevel"/>
    <w:tmpl w:val="901B84BA"/>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2">
    <w:nsid w:val="90AA8A11"/>
    <w:multiLevelType w:val="singleLevel"/>
    <w:tmpl w:val="90AA8A11"/>
    <w:lvl w:ilvl="0" w:tentative="0">
      <w:start w:val="1"/>
      <w:numFmt w:val="decimal"/>
      <w:suff w:val="space"/>
      <w:lvlText w:val="5.%1"/>
      <w:lvlJc w:val="left"/>
      <w:pPr>
        <w:tabs>
          <w:tab w:val="left" w:pos="0"/>
        </w:tabs>
        <w:ind w:left="0" w:firstLine="40"/>
      </w:pPr>
      <w:rPr>
        <w:rFonts w:hint="default" w:ascii="宋体" w:hAnsi="宋体" w:eastAsia="宋体" w:cs="宋体"/>
      </w:rPr>
    </w:lvl>
  </w:abstractNum>
  <w:abstractNum w:abstractNumId="3">
    <w:nsid w:val="93BC05DD"/>
    <w:multiLevelType w:val="singleLevel"/>
    <w:tmpl w:val="93BC05DD"/>
    <w:lvl w:ilvl="0" w:tentative="0">
      <w:start w:val="1"/>
      <w:numFmt w:val="decimal"/>
      <w:suff w:val="nothing"/>
      <w:lvlText w:val="%1"/>
      <w:lvlJc w:val="left"/>
      <w:pPr>
        <w:ind w:left="0" w:firstLine="0"/>
      </w:pPr>
      <w:rPr>
        <w:rFonts w:hint="default"/>
      </w:rPr>
    </w:lvl>
  </w:abstractNum>
  <w:abstractNum w:abstractNumId="4">
    <w:nsid w:val="991690F4"/>
    <w:multiLevelType w:val="singleLevel"/>
    <w:tmpl w:val="991690F4"/>
    <w:lvl w:ilvl="0" w:tentative="0">
      <w:start w:val="1"/>
      <w:numFmt w:val="decimal"/>
      <w:suff w:val="nothing"/>
      <w:lvlText w:val="%1"/>
      <w:lvlJc w:val="left"/>
      <w:pPr>
        <w:ind w:left="0" w:firstLine="0"/>
      </w:pPr>
      <w:rPr>
        <w:rFonts w:hint="default"/>
      </w:rPr>
    </w:lvl>
  </w:abstractNum>
  <w:abstractNum w:abstractNumId="5">
    <w:nsid w:val="A2303378"/>
    <w:multiLevelType w:val="singleLevel"/>
    <w:tmpl w:val="A2303378"/>
    <w:lvl w:ilvl="0" w:tentative="0">
      <w:start w:val="1"/>
      <w:numFmt w:val="decimal"/>
      <w:suff w:val="space"/>
      <w:lvlText w:val="7.%1"/>
      <w:lvlJc w:val="left"/>
      <w:pPr>
        <w:tabs>
          <w:tab w:val="left" w:pos="0"/>
        </w:tabs>
        <w:ind w:left="0" w:firstLine="40"/>
      </w:pPr>
      <w:rPr>
        <w:rFonts w:hint="default" w:ascii="宋体" w:hAnsi="宋体" w:eastAsia="宋体" w:cs="宋体"/>
      </w:rPr>
    </w:lvl>
  </w:abstractNum>
  <w:abstractNum w:abstractNumId="6">
    <w:nsid w:val="A309165F"/>
    <w:multiLevelType w:val="singleLevel"/>
    <w:tmpl w:val="A309165F"/>
    <w:lvl w:ilvl="0" w:tentative="0">
      <w:start w:val="1"/>
      <w:numFmt w:val="decimal"/>
      <w:suff w:val="nothing"/>
      <w:lvlText w:val="%1．"/>
      <w:lvlJc w:val="left"/>
      <w:pPr>
        <w:ind w:left="0" w:firstLine="0"/>
      </w:pPr>
      <w:rPr>
        <w:rFonts w:hint="default"/>
      </w:rPr>
    </w:lvl>
  </w:abstractNum>
  <w:abstractNum w:abstractNumId="7">
    <w:nsid w:val="A64261CF"/>
    <w:multiLevelType w:val="singleLevel"/>
    <w:tmpl w:val="A64261CF"/>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8">
    <w:nsid w:val="AA7E8770"/>
    <w:multiLevelType w:val="singleLevel"/>
    <w:tmpl w:val="AA7E8770"/>
    <w:lvl w:ilvl="0" w:tentative="0">
      <w:start w:val="1"/>
      <w:numFmt w:val="decimal"/>
      <w:suff w:val="nothing"/>
      <w:lvlText w:val="%1．"/>
      <w:lvlJc w:val="left"/>
      <w:pPr>
        <w:ind w:left="0" w:firstLine="400"/>
      </w:pPr>
      <w:rPr>
        <w:rFonts w:hint="default"/>
      </w:rPr>
    </w:lvl>
  </w:abstractNum>
  <w:abstractNum w:abstractNumId="9">
    <w:nsid w:val="ABD8A097"/>
    <w:multiLevelType w:val="singleLevel"/>
    <w:tmpl w:val="ABD8A097"/>
    <w:lvl w:ilvl="0" w:tentative="0">
      <w:start w:val="1"/>
      <w:numFmt w:val="decimal"/>
      <w:suff w:val="nothing"/>
      <w:lvlText w:val="%1"/>
      <w:lvlJc w:val="left"/>
      <w:pPr>
        <w:tabs>
          <w:tab w:val="left" w:pos="0"/>
        </w:tabs>
        <w:ind w:left="0" w:firstLine="0"/>
      </w:pPr>
      <w:rPr>
        <w:rFonts w:hint="default"/>
      </w:rPr>
    </w:lvl>
  </w:abstractNum>
  <w:abstractNum w:abstractNumId="10">
    <w:nsid w:val="AC4A4CEA"/>
    <w:multiLevelType w:val="singleLevel"/>
    <w:tmpl w:val="AC4A4CEA"/>
    <w:lvl w:ilvl="0" w:tentative="0">
      <w:start w:val="1"/>
      <w:numFmt w:val="decimal"/>
      <w:suff w:val="nothing"/>
      <w:lvlText w:val="%1．"/>
      <w:lvlJc w:val="left"/>
      <w:pPr>
        <w:ind w:left="0" w:firstLine="400"/>
      </w:pPr>
      <w:rPr>
        <w:rFonts w:hint="default"/>
      </w:rPr>
    </w:lvl>
  </w:abstractNum>
  <w:abstractNum w:abstractNumId="11">
    <w:nsid w:val="B005FA43"/>
    <w:multiLevelType w:val="singleLevel"/>
    <w:tmpl w:val="B005FA43"/>
    <w:lvl w:ilvl="0" w:tentative="0">
      <w:start w:val="1"/>
      <w:numFmt w:val="decimal"/>
      <w:suff w:val="space"/>
      <w:lvlText w:val="9.%1"/>
      <w:lvlJc w:val="left"/>
      <w:pPr>
        <w:tabs>
          <w:tab w:val="left" w:pos="0"/>
        </w:tabs>
        <w:ind w:left="0" w:firstLine="40"/>
      </w:pPr>
      <w:rPr>
        <w:rFonts w:hint="default" w:ascii="宋体" w:hAnsi="宋体" w:eastAsia="宋体" w:cs="宋体"/>
      </w:rPr>
    </w:lvl>
  </w:abstractNum>
  <w:abstractNum w:abstractNumId="12">
    <w:nsid w:val="B1C7B263"/>
    <w:multiLevelType w:val="singleLevel"/>
    <w:tmpl w:val="B1C7B263"/>
    <w:lvl w:ilvl="0" w:tentative="0">
      <w:start w:val="1"/>
      <w:numFmt w:val="decimal"/>
      <w:suff w:val="nothing"/>
      <w:lvlText w:val="%1．"/>
      <w:lvlJc w:val="left"/>
      <w:pPr>
        <w:ind w:left="0" w:firstLine="0"/>
      </w:pPr>
      <w:rPr>
        <w:rFonts w:hint="default"/>
      </w:rPr>
    </w:lvl>
  </w:abstractNum>
  <w:abstractNum w:abstractNumId="13">
    <w:nsid w:val="B40715BE"/>
    <w:multiLevelType w:val="singleLevel"/>
    <w:tmpl w:val="B40715BE"/>
    <w:lvl w:ilvl="0" w:tentative="0">
      <w:start w:val="1"/>
      <w:numFmt w:val="chineseCounting"/>
      <w:suff w:val="nothing"/>
      <w:lvlText w:val="%1、"/>
      <w:lvlJc w:val="left"/>
      <w:pPr>
        <w:ind w:left="0" w:firstLine="420"/>
      </w:pPr>
      <w:rPr>
        <w:rFonts w:hint="eastAsia"/>
      </w:rPr>
    </w:lvl>
  </w:abstractNum>
  <w:abstractNum w:abstractNumId="14">
    <w:nsid w:val="BC169F96"/>
    <w:multiLevelType w:val="singleLevel"/>
    <w:tmpl w:val="BC169F96"/>
    <w:lvl w:ilvl="0" w:tentative="0">
      <w:start w:val="1"/>
      <w:numFmt w:val="decimal"/>
      <w:suff w:val="nothing"/>
      <w:lvlText w:val="%1．"/>
      <w:lvlJc w:val="left"/>
      <w:pPr>
        <w:ind w:left="0" w:firstLine="0"/>
      </w:pPr>
      <w:rPr>
        <w:rFonts w:hint="default"/>
      </w:rPr>
    </w:lvl>
  </w:abstractNum>
  <w:abstractNum w:abstractNumId="15">
    <w:nsid w:val="BCFBCA75"/>
    <w:multiLevelType w:val="singleLevel"/>
    <w:tmpl w:val="BCFBCA75"/>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16">
    <w:nsid w:val="BD9AF17A"/>
    <w:multiLevelType w:val="singleLevel"/>
    <w:tmpl w:val="BD9AF17A"/>
    <w:lvl w:ilvl="0" w:tentative="0">
      <w:start w:val="1"/>
      <w:numFmt w:val="decimal"/>
      <w:suff w:val="nothing"/>
      <w:lvlText w:val="%1"/>
      <w:lvlJc w:val="left"/>
      <w:pPr>
        <w:ind w:left="0" w:firstLine="0"/>
      </w:pPr>
      <w:rPr>
        <w:rFonts w:hint="default"/>
      </w:rPr>
    </w:lvl>
  </w:abstractNum>
  <w:abstractNum w:abstractNumId="17">
    <w:nsid w:val="C13BC7A4"/>
    <w:multiLevelType w:val="singleLevel"/>
    <w:tmpl w:val="C13BC7A4"/>
    <w:lvl w:ilvl="0" w:tentative="0">
      <w:start w:val="1"/>
      <w:numFmt w:val="decimal"/>
      <w:suff w:val="nothing"/>
      <w:lvlText w:val="%1"/>
      <w:lvlJc w:val="left"/>
      <w:pPr>
        <w:tabs>
          <w:tab w:val="left" w:pos="0"/>
        </w:tabs>
        <w:ind w:left="0" w:firstLine="0"/>
      </w:pPr>
      <w:rPr>
        <w:rFonts w:hint="default"/>
      </w:rPr>
    </w:lvl>
  </w:abstractNum>
  <w:abstractNum w:abstractNumId="18">
    <w:nsid w:val="C15417F9"/>
    <w:multiLevelType w:val="singleLevel"/>
    <w:tmpl w:val="C15417F9"/>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19">
    <w:nsid w:val="CA00DAE2"/>
    <w:multiLevelType w:val="singleLevel"/>
    <w:tmpl w:val="CA00DAE2"/>
    <w:lvl w:ilvl="0" w:tentative="0">
      <w:start w:val="1"/>
      <w:numFmt w:val="decimal"/>
      <w:suff w:val="nothing"/>
      <w:lvlText w:val="（%1）"/>
      <w:lvlJc w:val="left"/>
      <w:pPr>
        <w:tabs>
          <w:tab w:val="left" w:pos="0"/>
        </w:tabs>
        <w:ind w:left="0" w:firstLine="40"/>
      </w:pPr>
      <w:rPr>
        <w:rFonts w:hint="default" w:ascii="宋体" w:hAnsi="宋体"/>
      </w:rPr>
    </w:lvl>
  </w:abstractNum>
  <w:abstractNum w:abstractNumId="20">
    <w:nsid w:val="CD42E069"/>
    <w:multiLevelType w:val="singleLevel"/>
    <w:tmpl w:val="CD42E069"/>
    <w:lvl w:ilvl="0" w:tentative="0">
      <w:start w:val="1"/>
      <w:numFmt w:val="decimal"/>
      <w:suff w:val="nothing"/>
      <w:lvlText w:val="%1．"/>
      <w:lvlJc w:val="left"/>
      <w:pPr>
        <w:ind w:left="0" w:firstLine="0"/>
      </w:pPr>
      <w:rPr>
        <w:rFonts w:hint="default"/>
      </w:rPr>
    </w:lvl>
  </w:abstractNum>
  <w:abstractNum w:abstractNumId="21">
    <w:nsid w:val="DB5791AB"/>
    <w:multiLevelType w:val="singleLevel"/>
    <w:tmpl w:val="DB5791AB"/>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22">
    <w:nsid w:val="DB5DDD4F"/>
    <w:multiLevelType w:val="singleLevel"/>
    <w:tmpl w:val="DB5DDD4F"/>
    <w:lvl w:ilvl="0" w:tentative="0">
      <w:start w:val="1"/>
      <w:numFmt w:val="decimal"/>
      <w:suff w:val="nothing"/>
      <w:lvlText w:val="%1．"/>
      <w:lvlJc w:val="left"/>
      <w:pPr>
        <w:ind w:left="0" w:firstLine="0"/>
      </w:pPr>
      <w:rPr>
        <w:rFonts w:hint="default"/>
      </w:rPr>
    </w:lvl>
  </w:abstractNum>
  <w:abstractNum w:abstractNumId="23">
    <w:nsid w:val="DB7FD96B"/>
    <w:multiLevelType w:val="multilevel"/>
    <w:tmpl w:val="DB7FD96B"/>
    <w:lvl w:ilvl="0" w:tentative="0">
      <w:start w:val="1"/>
      <w:numFmt w:val="chineseCounting"/>
      <w:suff w:val="nothing"/>
      <w:lvlText w:val="第%1章 "/>
      <w:lvlJc w:val="left"/>
      <w:pPr>
        <w:tabs>
          <w:tab w:val="left" w:pos="0"/>
        </w:tabs>
        <w:ind w:left="0" w:firstLine="402"/>
      </w:pPr>
      <w:rPr>
        <w:rFonts w:hint="eastAsia" w:ascii="宋体" w:hAnsi="宋体" w:eastAsia="宋体" w:cs="宋体"/>
      </w:rPr>
    </w:lvl>
    <w:lvl w:ilvl="1" w:tentative="0">
      <w:start w:val="1"/>
      <w:numFmt w:val="none"/>
      <w:suff w:val="nothing"/>
      <w:lvlText w:val=""/>
      <w:lvlJc w:val="left"/>
      <w:pPr>
        <w:ind w:left="0" w:firstLine="402"/>
      </w:pPr>
      <w:rPr>
        <w:rFonts w:hint="eastAsia" w:ascii="宋体" w:hAnsi="宋体" w:eastAsia="宋体" w:cs="宋体"/>
      </w:rPr>
    </w:lvl>
    <w:lvl w:ilvl="2" w:tentative="0">
      <w:start w:val="1"/>
      <w:numFmt w:val="none"/>
      <w:suff w:val="nothing"/>
      <w:lvlText w:val=""/>
      <w:lvlJc w:val="left"/>
      <w:pPr>
        <w:ind w:left="0" w:firstLine="402"/>
      </w:pPr>
      <w:rPr>
        <w:rFonts w:hint="eastAsia" w:ascii="宋体" w:hAnsi="宋体" w:eastAsia="宋体" w:cs="宋体"/>
      </w:rPr>
    </w:lvl>
    <w:lvl w:ilvl="3" w:tentative="0">
      <w:start w:val="1"/>
      <w:numFmt w:val="none"/>
      <w:suff w:val="nothing"/>
      <w:lvlText w:val=""/>
      <w:lvlJc w:val="left"/>
      <w:pPr>
        <w:ind w:left="0" w:firstLine="402"/>
      </w:pPr>
      <w:rPr>
        <w:rFonts w:hint="eastAsia" w:ascii="宋体" w:hAnsi="宋体" w:eastAsia="宋体" w:cs="宋体"/>
      </w:rPr>
    </w:lvl>
    <w:lvl w:ilvl="4" w:tentative="0">
      <w:start w:val="1"/>
      <w:numFmt w:val="none"/>
      <w:suff w:val="nothing"/>
      <w:lvlText w:val=""/>
      <w:lvlJc w:val="left"/>
      <w:pPr>
        <w:ind w:left="0" w:firstLine="402"/>
      </w:pPr>
      <w:rPr>
        <w:rFonts w:hint="eastAsia" w:ascii="宋体" w:hAnsi="宋体" w:eastAsia="宋体" w:cs="宋体"/>
      </w:rPr>
    </w:lvl>
    <w:lvl w:ilvl="5" w:tentative="0">
      <w:start w:val="1"/>
      <w:numFmt w:val="none"/>
      <w:suff w:val="nothing"/>
      <w:lvlText w:val=""/>
      <w:lvlJc w:val="left"/>
      <w:pPr>
        <w:ind w:left="0" w:firstLine="402"/>
      </w:pPr>
      <w:rPr>
        <w:rFonts w:hint="eastAsia" w:ascii="宋体" w:hAnsi="宋体" w:eastAsia="宋体" w:cs="宋体"/>
      </w:rPr>
    </w:lvl>
    <w:lvl w:ilvl="6" w:tentative="0">
      <w:start w:val="1"/>
      <w:numFmt w:val="none"/>
      <w:suff w:val="nothing"/>
      <w:lvlText w:val=""/>
      <w:lvlJc w:val="left"/>
      <w:pPr>
        <w:ind w:left="0" w:firstLine="402"/>
      </w:pPr>
      <w:rPr>
        <w:rFonts w:hint="eastAsia" w:ascii="宋体" w:hAnsi="宋体" w:eastAsia="宋体" w:cs="宋体"/>
      </w:rPr>
    </w:lvl>
    <w:lvl w:ilvl="7" w:tentative="0">
      <w:start w:val="1"/>
      <w:numFmt w:val="none"/>
      <w:suff w:val="nothing"/>
      <w:lvlText w:val=""/>
      <w:lvlJc w:val="left"/>
      <w:pPr>
        <w:ind w:left="0" w:firstLine="402"/>
      </w:pPr>
      <w:rPr>
        <w:rFonts w:hint="eastAsia" w:ascii="宋体" w:hAnsi="宋体" w:eastAsia="宋体" w:cs="宋体"/>
      </w:rPr>
    </w:lvl>
    <w:lvl w:ilvl="8" w:tentative="0">
      <w:start w:val="1"/>
      <w:numFmt w:val="none"/>
      <w:suff w:val="nothing"/>
      <w:lvlText w:val=""/>
      <w:lvlJc w:val="left"/>
      <w:pPr>
        <w:ind w:left="0" w:firstLine="402"/>
      </w:pPr>
      <w:rPr>
        <w:rFonts w:hint="eastAsia" w:ascii="宋体" w:hAnsi="宋体" w:eastAsia="宋体" w:cs="宋体"/>
      </w:rPr>
    </w:lvl>
  </w:abstractNum>
  <w:abstractNum w:abstractNumId="24">
    <w:nsid w:val="DBD3D38E"/>
    <w:multiLevelType w:val="singleLevel"/>
    <w:tmpl w:val="DBD3D38E"/>
    <w:lvl w:ilvl="0" w:tentative="0">
      <w:start w:val="1"/>
      <w:numFmt w:val="decimal"/>
      <w:suff w:val="nothing"/>
      <w:lvlText w:val="（%1）"/>
      <w:lvlJc w:val="left"/>
      <w:pPr>
        <w:tabs>
          <w:tab w:val="left" w:pos="0"/>
        </w:tabs>
        <w:ind w:left="0" w:firstLine="40"/>
      </w:pPr>
      <w:rPr>
        <w:rFonts w:hint="default" w:ascii="宋体" w:hAnsi="宋体"/>
      </w:rPr>
    </w:lvl>
  </w:abstractNum>
  <w:abstractNum w:abstractNumId="25">
    <w:nsid w:val="E8B25BF6"/>
    <w:multiLevelType w:val="singleLevel"/>
    <w:tmpl w:val="E8B25BF6"/>
    <w:lvl w:ilvl="0" w:tentative="0">
      <w:start w:val="1"/>
      <w:numFmt w:val="decimal"/>
      <w:suff w:val="nothing"/>
      <w:lvlText w:val="%1．"/>
      <w:lvlJc w:val="left"/>
      <w:pPr>
        <w:ind w:left="0" w:firstLine="0"/>
      </w:pPr>
      <w:rPr>
        <w:rFonts w:hint="default"/>
      </w:rPr>
    </w:lvl>
  </w:abstractNum>
  <w:abstractNum w:abstractNumId="26">
    <w:nsid w:val="E9D348C3"/>
    <w:multiLevelType w:val="singleLevel"/>
    <w:tmpl w:val="E9D348C3"/>
    <w:lvl w:ilvl="0" w:tentative="0">
      <w:start w:val="1"/>
      <w:numFmt w:val="decimal"/>
      <w:suff w:val="nothing"/>
      <w:lvlText w:val="%1．"/>
      <w:lvlJc w:val="left"/>
      <w:pPr>
        <w:ind w:left="210" w:firstLine="400"/>
      </w:pPr>
      <w:rPr>
        <w:rFonts w:hint="default"/>
      </w:rPr>
    </w:lvl>
  </w:abstractNum>
  <w:abstractNum w:abstractNumId="27">
    <w:nsid w:val="EAD777C3"/>
    <w:multiLevelType w:val="singleLevel"/>
    <w:tmpl w:val="EAD777C3"/>
    <w:lvl w:ilvl="0" w:tentative="0">
      <w:start w:val="1"/>
      <w:numFmt w:val="chineseCounting"/>
      <w:suff w:val="nothing"/>
      <w:lvlText w:val="%1、"/>
      <w:lvlJc w:val="left"/>
      <w:pPr>
        <w:ind w:left="0" w:firstLine="0"/>
      </w:pPr>
      <w:rPr>
        <w:rFonts w:hint="eastAsia"/>
      </w:rPr>
    </w:lvl>
  </w:abstractNum>
  <w:abstractNum w:abstractNumId="28">
    <w:nsid w:val="EAF1FB30"/>
    <w:multiLevelType w:val="singleLevel"/>
    <w:tmpl w:val="EAF1FB30"/>
    <w:lvl w:ilvl="0" w:tentative="0">
      <w:start w:val="1"/>
      <w:numFmt w:val="decimal"/>
      <w:suff w:val="space"/>
      <w:lvlText w:val="4.%1"/>
      <w:lvlJc w:val="left"/>
      <w:pPr>
        <w:tabs>
          <w:tab w:val="left" w:pos="0"/>
        </w:tabs>
        <w:ind w:left="0" w:firstLine="40"/>
      </w:pPr>
      <w:rPr>
        <w:rFonts w:hint="default" w:ascii="宋体" w:hAnsi="宋体" w:eastAsia="宋体" w:cs="宋体"/>
      </w:rPr>
    </w:lvl>
  </w:abstractNum>
  <w:abstractNum w:abstractNumId="29">
    <w:nsid w:val="EBF82622"/>
    <w:multiLevelType w:val="singleLevel"/>
    <w:tmpl w:val="EBF82622"/>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30">
    <w:nsid w:val="F3D6E526"/>
    <w:multiLevelType w:val="singleLevel"/>
    <w:tmpl w:val="F3D6E526"/>
    <w:lvl w:ilvl="0" w:tentative="0">
      <w:start w:val="1"/>
      <w:numFmt w:val="decimal"/>
      <w:suff w:val="nothing"/>
      <w:lvlText w:val="%1．"/>
      <w:lvlJc w:val="left"/>
      <w:pPr>
        <w:ind w:left="0" w:firstLine="0"/>
      </w:pPr>
      <w:rPr>
        <w:rFonts w:hint="default"/>
      </w:rPr>
    </w:lvl>
  </w:abstractNum>
  <w:abstractNum w:abstractNumId="31">
    <w:nsid w:val="F40EA306"/>
    <w:multiLevelType w:val="singleLevel"/>
    <w:tmpl w:val="F40EA306"/>
    <w:lvl w:ilvl="0" w:tentative="0">
      <w:start w:val="1"/>
      <w:numFmt w:val="decimal"/>
      <w:suff w:val="space"/>
      <w:lvlText w:val="5.%1"/>
      <w:lvlJc w:val="left"/>
      <w:pPr>
        <w:tabs>
          <w:tab w:val="left" w:pos="0"/>
        </w:tabs>
        <w:ind w:left="0" w:firstLine="40"/>
      </w:pPr>
      <w:rPr>
        <w:rFonts w:hint="default" w:ascii="宋体" w:hAnsi="宋体" w:eastAsia="宋体" w:cs="宋体"/>
      </w:rPr>
    </w:lvl>
  </w:abstractNum>
  <w:abstractNum w:abstractNumId="32">
    <w:nsid w:val="F810000B"/>
    <w:multiLevelType w:val="singleLevel"/>
    <w:tmpl w:val="F810000B"/>
    <w:lvl w:ilvl="0" w:tentative="0">
      <w:start w:val="1"/>
      <w:numFmt w:val="decimal"/>
      <w:suff w:val="space"/>
      <w:lvlText w:val="4.%1"/>
      <w:lvlJc w:val="left"/>
      <w:pPr>
        <w:tabs>
          <w:tab w:val="left" w:pos="0"/>
        </w:tabs>
        <w:ind w:left="0" w:firstLine="40"/>
      </w:pPr>
      <w:rPr>
        <w:rFonts w:hint="default" w:ascii="宋体" w:hAnsi="宋体" w:eastAsia="宋体" w:cs="宋体"/>
      </w:rPr>
    </w:lvl>
  </w:abstractNum>
  <w:abstractNum w:abstractNumId="33">
    <w:nsid w:val="F8675941"/>
    <w:multiLevelType w:val="multilevel"/>
    <w:tmpl w:val="F8675941"/>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34">
    <w:nsid w:val="F98A0F2D"/>
    <w:multiLevelType w:val="singleLevel"/>
    <w:tmpl w:val="F98A0F2D"/>
    <w:lvl w:ilvl="0" w:tentative="0">
      <w:start w:val="1"/>
      <w:numFmt w:val="decimal"/>
      <w:suff w:val="nothing"/>
      <w:lvlText w:val="%1．"/>
      <w:lvlJc w:val="left"/>
      <w:pPr>
        <w:ind w:left="0" w:firstLine="400"/>
      </w:pPr>
      <w:rPr>
        <w:rFonts w:hint="default"/>
      </w:rPr>
    </w:lvl>
  </w:abstractNum>
  <w:abstractNum w:abstractNumId="35">
    <w:nsid w:val="FDD41260"/>
    <w:multiLevelType w:val="singleLevel"/>
    <w:tmpl w:val="FDD41260"/>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36">
    <w:nsid w:val="034B31B4"/>
    <w:multiLevelType w:val="singleLevel"/>
    <w:tmpl w:val="034B31B4"/>
    <w:lvl w:ilvl="0" w:tentative="0">
      <w:start w:val="1"/>
      <w:numFmt w:val="decimal"/>
      <w:suff w:val="space"/>
      <w:lvlText w:val="1.%1"/>
      <w:lvlJc w:val="left"/>
      <w:pPr>
        <w:tabs>
          <w:tab w:val="left" w:pos="0"/>
        </w:tabs>
        <w:ind w:left="0" w:firstLine="40"/>
      </w:pPr>
      <w:rPr>
        <w:rFonts w:hint="default" w:ascii="宋体" w:hAnsi="宋体" w:eastAsia="宋体" w:cs="宋体"/>
      </w:rPr>
    </w:lvl>
  </w:abstractNum>
  <w:abstractNum w:abstractNumId="37">
    <w:nsid w:val="034E07CC"/>
    <w:multiLevelType w:val="singleLevel"/>
    <w:tmpl w:val="034E07CC"/>
    <w:lvl w:ilvl="0" w:tentative="0">
      <w:start w:val="1"/>
      <w:numFmt w:val="decimal"/>
      <w:suff w:val="nothing"/>
      <w:lvlText w:val="%1、"/>
      <w:lvlJc w:val="left"/>
    </w:lvl>
  </w:abstractNum>
  <w:abstractNum w:abstractNumId="38">
    <w:nsid w:val="0699E938"/>
    <w:multiLevelType w:val="singleLevel"/>
    <w:tmpl w:val="0699E938"/>
    <w:lvl w:ilvl="0" w:tentative="0">
      <w:start w:val="1"/>
      <w:numFmt w:val="decimal"/>
      <w:suff w:val="nothing"/>
      <w:lvlText w:val="%1"/>
      <w:lvlJc w:val="left"/>
      <w:pPr>
        <w:tabs>
          <w:tab w:val="left" w:pos="0"/>
        </w:tabs>
        <w:ind w:left="0" w:firstLine="0"/>
      </w:pPr>
      <w:rPr>
        <w:rFonts w:hint="default"/>
      </w:rPr>
    </w:lvl>
  </w:abstractNum>
  <w:abstractNum w:abstractNumId="39">
    <w:nsid w:val="0A76A1B7"/>
    <w:multiLevelType w:val="singleLevel"/>
    <w:tmpl w:val="0A76A1B7"/>
    <w:lvl w:ilvl="0" w:tentative="0">
      <w:start w:val="1"/>
      <w:numFmt w:val="decimal"/>
      <w:suff w:val="nothing"/>
      <w:lvlText w:val="%1．"/>
      <w:lvlJc w:val="left"/>
      <w:pPr>
        <w:ind w:left="0" w:firstLine="400"/>
      </w:pPr>
      <w:rPr>
        <w:rFonts w:hint="default"/>
      </w:rPr>
    </w:lvl>
  </w:abstractNum>
  <w:abstractNum w:abstractNumId="40">
    <w:nsid w:val="12B09BFD"/>
    <w:multiLevelType w:val="singleLevel"/>
    <w:tmpl w:val="12B09BFD"/>
    <w:lvl w:ilvl="0" w:tentative="0">
      <w:start w:val="1"/>
      <w:numFmt w:val="decimal"/>
      <w:suff w:val="nothing"/>
      <w:lvlText w:val="%1"/>
      <w:lvlJc w:val="left"/>
      <w:pPr>
        <w:ind w:left="0" w:firstLine="0"/>
      </w:pPr>
      <w:rPr>
        <w:rFonts w:hint="default"/>
      </w:rPr>
    </w:lvl>
  </w:abstractNum>
  <w:abstractNum w:abstractNumId="41">
    <w:nsid w:val="1489E6E8"/>
    <w:multiLevelType w:val="singleLevel"/>
    <w:tmpl w:val="1489E6E8"/>
    <w:lvl w:ilvl="0" w:tentative="0">
      <w:start w:val="1"/>
      <w:numFmt w:val="decimal"/>
      <w:suff w:val="nothing"/>
      <w:lvlText w:val="（%1）"/>
      <w:lvlJc w:val="left"/>
      <w:pPr>
        <w:tabs>
          <w:tab w:val="left" w:pos="0"/>
        </w:tabs>
        <w:ind w:left="0" w:firstLine="40"/>
      </w:pPr>
      <w:rPr>
        <w:rFonts w:hint="default" w:ascii="宋体" w:hAnsi="宋体"/>
      </w:rPr>
    </w:lvl>
  </w:abstractNum>
  <w:abstractNum w:abstractNumId="42">
    <w:nsid w:val="16593252"/>
    <w:multiLevelType w:val="singleLevel"/>
    <w:tmpl w:val="16593252"/>
    <w:lvl w:ilvl="0" w:tentative="0">
      <w:start w:val="1"/>
      <w:numFmt w:val="decimal"/>
      <w:suff w:val="nothing"/>
      <w:lvlText w:val="（%1）"/>
      <w:lvlJc w:val="left"/>
      <w:pPr>
        <w:tabs>
          <w:tab w:val="left" w:pos="0"/>
        </w:tabs>
        <w:ind w:left="0" w:firstLine="40"/>
      </w:pPr>
      <w:rPr>
        <w:rFonts w:hint="default" w:ascii="宋体" w:hAnsi="宋体"/>
      </w:rPr>
    </w:lvl>
  </w:abstractNum>
  <w:abstractNum w:abstractNumId="43">
    <w:nsid w:val="23ABCD54"/>
    <w:multiLevelType w:val="singleLevel"/>
    <w:tmpl w:val="23ABCD54"/>
    <w:lvl w:ilvl="0" w:tentative="0">
      <w:start w:val="1"/>
      <w:numFmt w:val="decimal"/>
      <w:suff w:val="nothing"/>
      <w:lvlText w:val="%1"/>
      <w:lvlJc w:val="left"/>
      <w:pPr>
        <w:tabs>
          <w:tab w:val="left" w:pos="0"/>
        </w:tabs>
        <w:ind w:left="0" w:firstLine="0"/>
      </w:pPr>
      <w:rPr>
        <w:rFonts w:hint="default"/>
      </w:rPr>
    </w:lvl>
  </w:abstractNum>
  <w:abstractNum w:abstractNumId="44">
    <w:nsid w:val="27F7CD6D"/>
    <w:multiLevelType w:val="singleLevel"/>
    <w:tmpl w:val="27F7CD6D"/>
    <w:lvl w:ilvl="0" w:tentative="0">
      <w:start w:val="1"/>
      <w:numFmt w:val="chineseCounting"/>
      <w:suff w:val="nothing"/>
      <w:lvlText w:val="%1、"/>
      <w:lvlJc w:val="left"/>
      <w:pPr>
        <w:ind w:left="0" w:firstLine="0"/>
      </w:pPr>
      <w:rPr>
        <w:rFonts w:hint="eastAsia"/>
      </w:rPr>
    </w:lvl>
  </w:abstractNum>
  <w:abstractNum w:abstractNumId="45">
    <w:nsid w:val="27F9EF42"/>
    <w:multiLevelType w:val="singleLevel"/>
    <w:tmpl w:val="27F9EF42"/>
    <w:lvl w:ilvl="0" w:tentative="0">
      <w:start w:val="1"/>
      <w:numFmt w:val="decimal"/>
      <w:suff w:val="nothing"/>
      <w:lvlText w:val="（%1）"/>
      <w:lvlJc w:val="left"/>
      <w:pPr>
        <w:tabs>
          <w:tab w:val="left" w:pos="0"/>
        </w:tabs>
        <w:ind w:left="0" w:firstLine="40"/>
      </w:pPr>
      <w:rPr>
        <w:rFonts w:hint="default" w:ascii="宋体" w:hAnsi="宋体"/>
      </w:rPr>
    </w:lvl>
  </w:abstractNum>
  <w:abstractNum w:abstractNumId="46">
    <w:nsid w:val="318E26A9"/>
    <w:multiLevelType w:val="singleLevel"/>
    <w:tmpl w:val="318E26A9"/>
    <w:lvl w:ilvl="0" w:tentative="0">
      <w:start w:val="1"/>
      <w:numFmt w:val="decimal"/>
      <w:suff w:val="nothing"/>
      <w:lvlText w:val="%1．"/>
      <w:lvlJc w:val="left"/>
      <w:pPr>
        <w:ind w:left="0" w:firstLine="0"/>
      </w:pPr>
      <w:rPr>
        <w:rFonts w:hint="default"/>
      </w:rPr>
    </w:lvl>
  </w:abstractNum>
  <w:abstractNum w:abstractNumId="47">
    <w:nsid w:val="32DFCFB2"/>
    <w:multiLevelType w:val="singleLevel"/>
    <w:tmpl w:val="32DFCFB2"/>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48">
    <w:nsid w:val="3B7E3BD9"/>
    <w:multiLevelType w:val="singleLevel"/>
    <w:tmpl w:val="3B7E3BD9"/>
    <w:lvl w:ilvl="0" w:tentative="0">
      <w:start w:val="1"/>
      <w:numFmt w:val="decimal"/>
      <w:suff w:val="nothing"/>
      <w:lvlText w:val="（%1）"/>
      <w:lvlJc w:val="left"/>
      <w:pPr>
        <w:tabs>
          <w:tab w:val="left" w:pos="0"/>
        </w:tabs>
        <w:ind w:left="0" w:firstLine="40"/>
      </w:pPr>
      <w:rPr>
        <w:rFonts w:hint="default" w:ascii="宋体" w:hAnsi="宋体"/>
      </w:rPr>
    </w:lvl>
  </w:abstractNum>
  <w:abstractNum w:abstractNumId="49">
    <w:nsid w:val="47C1B444"/>
    <w:multiLevelType w:val="singleLevel"/>
    <w:tmpl w:val="47C1B444"/>
    <w:lvl w:ilvl="0" w:tentative="0">
      <w:start w:val="1"/>
      <w:numFmt w:val="decimal"/>
      <w:suff w:val="nothing"/>
      <w:lvlText w:val="（%1）"/>
      <w:lvlJc w:val="left"/>
      <w:pPr>
        <w:tabs>
          <w:tab w:val="left" w:pos="0"/>
        </w:tabs>
        <w:ind w:left="0" w:firstLine="40"/>
      </w:pPr>
      <w:rPr>
        <w:rFonts w:hint="default" w:ascii="宋体" w:hAnsi="宋体"/>
      </w:rPr>
    </w:lvl>
  </w:abstractNum>
  <w:abstractNum w:abstractNumId="50">
    <w:nsid w:val="4B6BE6C9"/>
    <w:multiLevelType w:val="singleLevel"/>
    <w:tmpl w:val="4B6BE6C9"/>
    <w:lvl w:ilvl="0" w:tentative="0">
      <w:start w:val="1"/>
      <w:numFmt w:val="decimal"/>
      <w:suff w:val="space"/>
      <w:lvlText w:val="7.%1"/>
      <w:lvlJc w:val="left"/>
      <w:pPr>
        <w:tabs>
          <w:tab w:val="left" w:pos="0"/>
        </w:tabs>
        <w:ind w:left="0" w:firstLine="40"/>
      </w:pPr>
      <w:rPr>
        <w:rFonts w:hint="default" w:ascii="宋体" w:hAnsi="宋体" w:eastAsia="宋体" w:cs="宋体"/>
      </w:rPr>
    </w:lvl>
  </w:abstractNum>
  <w:abstractNum w:abstractNumId="51">
    <w:nsid w:val="4D624618"/>
    <w:multiLevelType w:val="singleLevel"/>
    <w:tmpl w:val="4D624618"/>
    <w:lvl w:ilvl="0" w:tentative="0">
      <w:start w:val="1"/>
      <w:numFmt w:val="decimal"/>
      <w:suff w:val="nothing"/>
      <w:lvlText w:val="%1"/>
      <w:lvlJc w:val="left"/>
      <w:pPr>
        <w:tabs>
          <w:tab w:val="left" w:pos="0"/>
        </w:tabs>
        <w:ind w:left="0" w:firstLine="0"/>
      </w:pPr>
      <w:rPr>
        <w:rFonts w:hint="default"/>
      </w:rPr>
    </w:lvl>
  </w:abstractNum>
  <w:abstractNum w:abstractNumId="52">
    <w:nsid w:val="552C54B3"/>
    <w:multiLevelType w:val="singleLevel"/>
    <w:tmpl w:val="552C54B3"/>
    <w:lvl w:ilvl="0" w:tentative="0">
      <w:start w:val="1"/>
      <w:numFmt w:val="decimal"/>
      <w:suff w:val="space"/>
      <w:lvlText w:val="8.%1"/>
      <w:lvlJc w:val="left"/>
      <w:pPr>
        <w:tabs>
          <w:tab w:val="left" w:pos="0"/>
        </w:tabs>
        <w:ind w:left="0" w:firstLine="40"/>
      </w:pPr>
      <w:rPr>
        <w:rFonts w:hint="default" w:ascii="宋体" w:hAnsi="宋体" w:eastAsia="宋体" w:cs="宋体"/>
      </w:rPr>
    </w:lvl>
  </w:abstractNum>
  <w:abstractNum w:abstractNumId="53">
    <w:nsid w:val="570E07B4"/>
    <w:multiLevelType w:val="singleLevel"/>
    <w:tmpl w:val="570E07B4"/>
    <w:lvl w:ilvl="0" w:tentative="0">
      <w:start w:val="1"/>
      <w:numFmt w:val="chineseCounting"/>
      <w:suff w:val="nothing"/>
      <w:lvlText w:val="%1、"/>
      <w:lvlJc w:val="left"/>
      <w:pPr>
        <w:ind w:left="0" w:firstLine="420"/>
      </w:pPr>
      <w:rPr>
        <w:rFonts w:hint="eastAsia"/>
      </w:rPr>
    </w:lvl>
  </w:abstractNum>
  <w:abstractNum w:abstractNumId="54">
    <w:nsid w:val="5B09877D"/>
    <w:multiLevelType w:val="singleLevel"/>
    <w:tmpl w:val="5B09877D"/>
    <w:lvl w:ilvl="0" w:tentative="0">
      <w:start w:val="1"/>
      <w:numFmt w:val="chineseCounting"/>
      <w:suff w:val="nothing"/>
      <w:lvlText w:val="（%1）"/>
      <w:lvlJc w:val="left"/>
      <w:pPr>
        <w:ind w:left="0" w:firstLine="420"/>
      </w:pPr>
      <w:rPr>
        <w:rFonts w:hint="eastAsia"/>
      </w:rPr>
    </w:lvl>
  </w:abstractNum>
  <w:abstractNum w:abstractNumId="55">
    <w:nsid w:val="5B6152E2"/>
    <w:multiLevelType w:val="singleLevel"/>
    <w:tmpl w:val="5B6152E2"/>
    <w:lvl w:ilvl="0" w:tentative="0">
      <w:start w:val="1"/>
      <w:numFmt w:val="decimal"/>
      <w:suff w:val="space"/>
      <w:lvlText w:val="1.%1"/>
      <w:lvlJc w:val="left"/>
      <w:pPr>
        <w:tabs>
          <w:tab w:val="left" w:pos="0"/>
        </w:tabs>
        <w:ind w:left="0" w:firstLine="40"/>
      </w:pPr>
      <w:rPr>
        <w:rFonts w:hint="default" w:ascii="宋体" w:hAnsi="宋体" w:eastAsia="宋体" w:cs="宋体"/>
      </w:rPr>
    </w:lvl>
  </w:abstractNum>
  <w:abstractNum w:abstractNumId="56">
    <w:nsid w:val="5DDB51D5"/>
    <w:multiLevelType w:val="singleLevel"/>
    <w:tmpl w:val="5DDB51D5"/>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57">
    <w:nsid w:val="5ECCE0C5"/>
    <w:multiLevelType w:val="singleLevel"/>
    <w:tmpl w:val="5ECCE0C5"/>
    <w:lvl w:ilvl="0" w:tentative="0">
      <w:start w:val="1"/>
      <w:numFmt w:val="decimal"/>
      <w:suff w:val="nothing"/>
      <w:lvlText w:val="（%1）"/>
      <w:lvlJc w:val="left"/>
      <w:pPr>
        <w:tabs>
          <w:tab w:val="left" w:pos="0"/>
        </w:tabs>
        <w:ind w:left="0" w:firstLine="40"/>
      </w:pPr>
      <w:rPr>
        <w:rFonts w:hint="default" w:ascii="宋体" w:hAnsi="宋体"/>
      </w:rPr>
    </w:lvl>
  </w:abstractNum>
  <w:abstractNum w:abstractNumId="58">
    <w:nsid w:val="615420F3"/>
    <w:multiLevelType w:val="singleLevel"/>
    <w:tmpl w:val="615420F3"/>
    <w:lvl w:ilvl="0" w:tentative="0">
      <w:start w:val="1"/>
      <w:numFmt w:val="decimal"/>
      <w:suff w:val="nothing"/>
      <w:lvlText w:val="（%1）"/>
      <w:lvlJc w:val="left"/>
      <w:pPr>
        <w:tabs>
          <w:tab w:val="left" w:pos="0"/>
        </w:tabs>
        <w:ind w:left="0" w:firstLine="40"/>
      </w:pPr>
      <w:rPr>
        <w:rFonts w:hint="default" w:ascii="宋体" w:hAnsi="宋体"/>
      </w:rPr>
    </w:lvl>
  </w:abstractNum>
  <w:abstractNum w:abstractNumId="59">
    <w:nsid w:val="68A310AF"/>
    <w:multiLevelType w:val="singleLevel"/>
    <w:tmpl w:val="68A310AF"/>
    <w:lvl w:ilvl="0" w:tentative="0">
      <w:start w:val="1"/>
      <w:numFmt w:val="decimal"/>
      <w:suff w:val="space"/>
      <w:lvlText w:val="9.%1"/>
      <w:lvlJc w:val="left"/>
      <w:pPr>
        <w:tabs>
          <w:tab w:val="left" w:pos="0"/>
        </w:tabs>
        <w:ind w:left="0" w:firstLine="40"/>
      </w:pPr>
      <w:rPr>
        <w:rFonts w:hint="default" w:ascii="宋体" w:hAnsi="宋体" w:eastAsia="宋体" w:cs="宋体"/>
      </w:rPr>
    </w:lvl>
  </w:abstractNum>
  <w:abstractNum w:abstractNumId="60">
    <w:nsid w:val="6A283615"/>
    <w:multiLevelType w:val="singleLevel"/>
    <w:tmpl w:val="6A283615"/>
    <w:lvl w:ilvl="0" w:tentative="0">
      <w:start w:val="1"/>
      <w:numFmt w:val="decimal"/>
      <w:suff w:val="nothing"/>
      <w:lvlText w:val="（%1）"/>
      <w:lvlJc w:val="left"/>
      <w:pPr>
        <w:tabs>
          <w:tab w:val="left" w:pos="0"/>
        </w:tabs>
        <w:ind w:left="0" w:firstLine="40"/>
      </w:pPr>
      <w:rPr>
        <w:rFonts w:hint="default" w:ascii="宋体" w:hAnsi="宋体"/>
      </w:rPr>
    </w:lvl>
  </w:abstractNum>
  <w:abstractNum w:abstractNumId="61">
    <w:nsid w:val="6CDDCDEB"/>
    <w:multiLevelType w:val="singleLevel"/>
    <w:tmpl w:val="6CDDCDEB"/>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62">
    <w:nsid w:val="6E0137B3"/>
    <w:multiLevelType w:val="singleLevel"/>
    <w:tmpl w:val="6E0137B3"/>
    <w:lvl w:ilvl="0" w:tentative="0">
      <w:start w:val="1"/>
      <w:numFmt w:val="decimal"/>
      <w:suff w:val="nothing"/>
      <w:lvlText w:val="%1．"/>
      <w:lvlJc w:val="left"/>
      <w:pPr>
        <w:ind w:left="0" w:firstLine="0"/>
      </w:pPr>
      <w:rPr>
        <w:rFonts w:hint="default"/>
      </w:rPr>
    </w:lvl>
  </w:abstractNum>
  <w:abstractNum w:abstractNumId="63">
    <w:nsid w:val="78D7CC6C"/>
    <w:multiLevelType w:val="singleLevel"/>
    <w:tmpl w:val="78D7CC6C"/>
    <w:lvl w:ilvl="0" w:tentative="0">
      <w:start w:val="1"/>
      <w:numFmt w:val="decimal"/>
      <w:suff w:val="nothing"/>
      <w:lvlText w:val="（%1）"/>
      <w:lvlJc w:val="left"/>
      <w:pPr>
        <w:tabs>
          <w:tab w:val="left" w:pos="0"/>
        </w:tabs>
        <w:ind w:left="0" w:firstLine="40"/>
      </w:pPr>
      <w:rPr>
        <w:rFonts w:hint="default" w:ascii="宋体" w:hAnsi="宋体"/>
      </w:rPr>
    </w:lvl>
  </w:abstractNum>
  <w:abstractNum w:abstractNumId="64">
    <w:nsid w:val="795CFFB2"/>
    <w:multiLevelType w:val="singleLevel"/>
    <w:tmpl w:val="795CFFB2"/>
    <w:lvl w:ilvl="0" w:tentative="0">
      <w:start w:val="1"/>
      <w:numFmt w:val="decimal"/>
      <w:suff w:val="nothing"/>
      <w:lvlText w:val="%1．"/>
      <w:lvlJc w:val="left"/>
      <w:pPr>
        <w:ind w:left="0" w:firstLine="0"/>
      </w:pPr>
      <w:rPr>
        <w:rFonts w:hint="default"/>
      </w:rPr>
    </w:lvl>
  </w:abstractNum>
  <w:abstractNum w:abstractNumId="65">
    <w:nsid w:val="7999448C"/>
    <w:multiLevelType w:val="singleLevel"/>
    <w:tmpl w:val="7999448C"/>
    <w:lvl w:ilvl="0" w:tentative="0">
      <w:start w:val="1"/>
      <w:numFmt w:val="decimal"/>
      <w:suff w:val="nothing"/>
      <w:lvlText w:val="（%1）"/>
      <w:lvlJc w:val="left"/>
      <w:pPr>
        <w:tabs>
          <w:tab w:val="left" w:pos="0"/>
        </w:tabs>
        <w:ind w:left="0" w:firstLine="40"/>
      </w:pPr>
      <w:rPr>
        <w:rFonts w:hint="default" w:ascii="宋体" w:hAnsi="宋体"/>
      </w:rPr>
    </w:lvl>
  </w:abstractNum>
  <w:abstractNum w:abstractNumId="66">
    <w:nsid w:val="7C39F5C9"/>
    <w:multiLevelType w:val="singleLevel"/>
    <w:tmpl w:val="7C39F5C9"/>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67">
    <w:nsid w:val="7DDBA153"/>
    <w:multiLevelType w:val="singleLevel"/>
    <w:tmpl w:val="7DDBA153"/>
    <w:lvl w:ilvl="0" w:tentative="0">
      <w:start w:val="1"/>
      <w:numFmt w:val="decimal"/>
      <w:suff w:val="space"/>
      <w:lvlText w:val="8.%1"/>
      <w:lvlJc w:val="left"/>
      <w:pPr>
        <w:tabs>
          <w:tab w:val="left" w:pos="0"/>
        </w:tabs>
        <w:ind w:left="0" w:firstLine="40"/>
      </w:pPr>
      <w:rPr>
        <w:rFonts w:hint="default" w:ascii="宋体" w:hAnsi="宋体" w:eastAsia="宋体" w:cs="宋体"/>
      </w:rPr>
    </w:lvl>
  </w:abstractNum>
  <w:abstractNum w:abstractNumId="68">
    <w:nsid w:val="7FDF0D71"/>
    <w:multiLevelType w:val="singleLevel"/>
    <w:tmpl w:val="7FDF0D71"/>
    <w:lvl w:ilvl="0" w:tentative="0">
      <w:start w:val="1"/>
      <w:numFmt w:val="chineseCounting"/>
      <w:suff w:val="nothing"/>
      <w:lvlText w:val="%1、"/>
      <w:lvlJc w:val="left"/>
      <w:pPr>
        <w:ind w:left="0" w:firstLine="420"/>
      </w:pPr>
      <w:rPr>
        <w:rFonts w:hint="eastAsia"/>
      </w:rPr>
    </w:lvl>
  </w:abstractNum>
  <w:num w:numId="1">
    <w:abstractNumId w:val="33"/>
  </w:num>
  <w:num w:numId="2">
    <w:abstractNumId w:val="23"/>
  </w:num>
  <w:num w:numId="3">
    <w:abstractNumId w:val="46"/>
  </w:num>
  <w:num w:numId="4">
    <w:abstractNumId w:val="44"/>
  </w:num>
  <w:num w:numId="5">
    <w:abstractNumId w:val="64"/>
  </w:num>
  <w:num w:numId="6">
    <w:abstractNumId w:val="3"/>
  </w:num>
  <w:num w:numId="7">
    <w:abstractNumId w:val="14"/>
  </w:num>
  <w:num w:numId="8">
    <w:abstractNumId w:val="2"/>
  </w:num>
  <w:num w:numId="9">
    <w:abstractNumId w:val="29"/>
  </w:num>
  <w:num w:numId="10">
    <w:abstractNumId w:val="50"/>
  </w:num>
  <w:num w:numId="11">
    <w:abstractNumId w:val="67"/>
  </w:num>
  <w:num w:numId="12">
    <w:abstractNumId w:val="59"/>
  </w:num>
  <w:num w:numId="13">
    <w:abstractNumId w:val="20"/>
  </w:num>
  <w:num w:numId="14">
    <w:abstractNumId w:val="6"/>
  </w:num>
  <w:num w:numId="15">
    <w:abstractNumId w:val="1"/>
  </w:num>
  <w:num w:numId="16">
    <w:abstractNumId w:val="41"/>
  </w:num>
  <w:num w:numId="17">
    <w:abstractNumId w:val="35"/>
  </w:num>
  <w:num w:numId="18">
    <w:abstractNumId w:val="60"/>
  </w:num>
  <w:num w:numId="19">
    <w:abstractNumId w:val="58"/>
  </w:num>
  <w:num w:numId="20">
    <w:abstractNumId w:val="28"/>
  </w:num>
  <w:num w:numId="21">
    <w:abstractNumId w:val="7"/>
  </w:num>
  <w:num w:numId="22">
    <w:abstractNumId w:val="57"/>
  </w:num>
  <w:num w:numId="23">
    <w:abstractNumId w:val="19"/>
  </w:num>
  <w:num w:numId="24">
    <w:abstractNumId w:val="5"/>
  </w:num>
  <w:num w:numId="25">
    <w:abstractNumId w:val="52"/>
  </w:num>
  <w:num w:numId="26">
    <w:abstractNumId w:val="11"/>
  </w:num>
  <w:num w:numId="27">
    <w:abstractNumId w:val="30"/>
  </w:num>
  <w:num w:numId="28">
    <w:abstractNumId w:val="36"/>
  </w:num>
  <w:num w:numId="29">
    <w:abstractNumId w:val="49"/>
  </w:num>
  <w:num w:numId="30">
    <w:abstractNumId w:val="18"/>
  </w:num>
  <w:num w:numId="31">
    <w:abstractNumId w:val="12"/>
  </w:num>
  <w:num w:numId="32">
    <w:abstractNumId w:val="21"/>
  </w:num>
  <w:num w:numId="33">
    <w:abstractNumId w:val="48"/>
  </w:num>
  <w:num w:numId="34">
    <w:abstractNumId w:val="45"/>
  </w:num>
  <w:num w:numId="35">
    <w:abstractNumId w:val="25"/>
  </w:num>
  <w:num w:numId="36">
    <w:abstractNumId w:val="55"/>
  </w:num>
  <w:num w:numId="37">
    <w:abstractNumId w:val="61"/>
  </w:num>
  <w:num w:numId="38">
    <w:abstractNumId w:val="15"/>
  </w:num>
  <w:num w:numId="39">
    <w:abstractNumId w:val="66"/>
  </w:num>
  <w:num w:numId="40">
    <w:abstractNumId w:val="0"/>
  </w:num>
  <w:num w:numId="41">
    <w:abstractNumId w:val="32"/>
  </w:num>
  <w:num w:numId="42">
    <w:abstractNumId w:val="42"/>
  </w:num>
  <w:num w:numId="43">
    <w:abstractNumId w:val="62"/>
  </w:num>
  <w:num w:numId="44">
    <w:abstractNumId w:val="40"/>
  </w:num>
  <w:num w:numId="45">
    <w:abstractNumId w:val="43"/>
  </w:num>
  <w:num w:numId="46">
    <w:abstractNumId w:val="56"/>
  </w:num>
  <w:num w:numId="47">
    <w:abstractNumId w:val="47"/>
  </w:num>
  <w:num w:numId="48">
    <w:abstractNumId w:val="37"/>
  </w:num>
  <w:num w:numId="49">
    <w:abstractNumId w:val="22"/>
  </w:num>
  <w:num w:numId="50">
    <w:abstractNumId w:val="31"/>
  </w:num>
  <w:num w:numId="51">
    <w:abstractNumId w:val="9"/>
  </w:num>
  <w:num w:numId="52">
    <w:abstractNumId w:val="27"/>
  </w:num>
  <w:num w:numId="53">
    <w:abstractNumId w:val="54"/>
  </w:num>
  <w:num w:numId="54">
    <w:abstractNumId w:val="63"/>
  </w:num>
  <w:num w:numId="55">
    <w:abstractNumId w:val="4"/>
  </w:num>
  <w:num w:numId="56">
    <w:abstractNumId w:val="38"/>
  </w:num>
  <w:num w:numId="57">
    <w:abstractNumId w:val="39"/>
  </w:num>
  <w:num w:numId="58">
    <w:abstractNumId w:val="51"/>
  </w:num>
  <w:num w:numId="59">
    <w:abstractNumId w:val="10"/>
  </w:num>
  <w:num w:numId="60">
    <w:abstractNumId w:val="17"/>
  </w:num>
  <w:num w:numId="61">
    <w:abstractNumId w:val="26"/>
  </w:num>
  <w:num w:numId="62">
    <w:abstractNumId w:val="16"/>
  </w:num>
  <w:num w:numId="63">
    <w:abstractNumId w:val="13"/>
  </w:num>
  <w:num w:numId="64">
    <w:abstractNumId w:val="24"/>
  </w:num>
  <w:num w:numId="65">
    <w:abstractNumId w:val="53"/>
  </w:num>
  <w:num w:numId="66">
    <w:abstractNumId w:val="8"/>
  </w:num>
  <w:num w:numId="67">
    <w:abstractNumId w:val="68"/>
  </w:num>
  <w:num w:numId="68">
    <w:abstractNumId w:val="34"/>
  </w:num>
  <w:num w:numId="69">
    <w:abstractNumId w:val="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3YTZkMjQ4NjU1MTA5NDY2YjFkNjFmOWVkZjMxOWMifQ=="/>
  </w:docVars>
  <w:rsids>
    <w:rsidRoot w:val="005F3355"/>
    <w:rsid w:val="000139D4"/>
    <w:rsid w:val="00055977"/>
    <w:rsid w:val="00063B48"/>
    <w:rsid w:val="00097E1C"/>
    <w:rsid w:val="000E601E"/>
    <w:rsid w:val="00111BBD"/>
    <w:rsid w:val="00186B28"/>
    <w:rsid w:val="001C68D1"/>
    <w:rsid w:val="001E4571"/>
    <w:rsid w:val="002603F2"/>
    <w:rsid w:val="00260B9F"/>
    <w:rsid w:val="00274848"/>
    <w:rsid w:val="002A1773"/>
    <w:rsid w:val="002E3A83"/>
    <w:rsid w:val="003B5ABB"/>
    <w:rsid w:val="00417D34"/>
    <w:rsid w:val="0043006A"/>
    <w:rsid w:val="0046381E"/>
    <w:rsid w:val="004646C6"/>
    <w:rsid w:val="004D4EE7"/>
    <w:rsid w:val="004E42C8"/>
    <w:rsid w:val="005F3355"/>
    <w:rsid w:val="006C77E3"/>
    <w:rsid w:val="00735D0F"/>
    <w:rsid w:val="007F2DF1"/>
    <w:rsid w:val="00847075"/>
    <w:rsid w:val="008F14E8"/>
    <w:rsid w:val="00907141"/>
    <w:rsid w:val="009179E9"/>
    <w:rsid w:val="00966B94"/>
    <w:rsid w:val="00996F82"/>
    <w:rsid w:val="00A27C31"/>
    <w:rsid w:val="00A573B3"/>
    <w:rsid w:val="00AA7F27"/>
    <w:rsid w:val="00AF4D6D"/>
    <w:rsid w:val="00AF5A7D"/>
    <w:rsid w:val="00B1791C"/>
    <w:rsid w:val="00BA2B68"/>
    <w:rsid w:val="00C244E6"/>
    <w:rsid w:val="00C262C5"/>
    <w:rsid w:val="00C43D26"/>
    <w:rsid w:val="00C671B8"/>
    <w:rsid w:val="00C75B30"/>
    <w:rsid w:val="00D01B59"/>
    <w:rsid w:val="00D35103"/>
    <w:rsid w:val="00E16681"/>
    <w:rsid w:val="00E1686C"/>
    <w:rsid w:val="00F95A66"/>
    <w:rsid w:val="00FB1F11"/>
    <w:rsid w:val="00FD4CA7"/>
    <w:rsid w:val="012B64CA"/>
    <w:rsid w:val="015D13DF"/>
    <w:rsid w:val="017E57AF"/>
    <w:rsid w:val="01B36D65"/>
    <w:rsid w:val="02421CA7"/>
    <w:rsid w:val="02753F14"/>
    <w:rsid w:val="02847AD5"/>
    <w:rsid w:val="02F36513"/>
    <w:rsid w:val="04396C3E"/>
    <w:rsid w:val="04583FD1"/>
    <w:rsid w:val="04634F03"/>
    <w:rsid w:val="04D96BAE"/>
    <w:rsid w:val="05352075"/>
    <w:rsid w:val="054C5E81"/>
    <w:rsid w:val="05923DB0"/>
    <w:rsid w:val="061560D6"/>
    <w:rsid w:val="063A5214"/>
    <w:rsid w:val="06414BED"/>
    <w:rsid w:val="0699651B"/>
    <w:rsid w:val="06A3767D"/>
    <w:rsid w:val="06B937FA"/>
    <w:rsid w:val="072C7092"/>
    <w:rsid w:val="075833F5"/>
    <w:rsid w:val="07B12BCF"/>
    <w:rsid w:val="07E72417"/>
    <w:rsid w:val="0880698D"/>
    <w:rsid w:val="08DD2C24"/>
    <w:rsid w:val="08FA3336"/>
    <w:rsid w:val="09E813E1"/>
    <w:rsid w:val="09F04196"/>
    <w:rsid w:val="0AC3792A"/>
    <w:rsid w:val="0AEC4D43"/>
    <w:rsid w:val="0B027B08"/>
    <w:rsid w:val="0B3645CB"/>
    <w:rsid w:val="0B7859DE"/>
    <w:rsid w:val="0BC4573E"/>
    <w:rsid w:val="0C925A4C"/>
    <w:rsid w:val="0D384CA3"/>
    <w:rsid w:val="0D447475"/>
    <w:rsid w:val="0D8C5AB4"/>
    <w:rsid w:val="0D9F5421"/>
    <w:rsid w:val="0E3B02C8"/>
    <w:rsid w:val="0E6277AF"/>
    <w:rsid w:val="0E883E64"/>
    <w:rsid w:val="0E9F11F5"/>
    <w:rsid w:val="0EA93835"/>
    <w:rsid w:val="0F164D4D"/>
    <w:rsid w:val="0F580DB7"/>
    <w:rsid w:val="0F953DB9"/>
    <w:rsid w:val="0F9F7008"/>
    <w:rsid w:val="10C643A4"/>
    <w:rsid w:val="11027767"/>
    <w:rsid w:val="1118709D"/>
    <w:rsid w:val="1128082D"/>
    <w:rsid w:val="11310494"/>
    <w:rsid w:val="11B70FEC"/>
    <w:rsid w:val="121A6DE2"/>
    <w:rsid w:val="127A3736"/>
    <w:rsid w:val="12925680"/>
    <w:rsid w:val="13DE0489"/>
    <w:rsid w:val="13EA2DC2"/>
    <w:rsid w:val="13EB4D17"/>
    <w:rsid w:val="14133020"/>
    <w:rsid w:val="14217850"/>
    <w:rsid w:val="15543681"/>
    <w:rsid w:val="15C475CB"/>
    <w:rsid w:val="15CE0D3A"/>
    <w:rsid w:val="15FA6521"/>
    <w:rsid w:val="165C0979"/>
    <w:rsid w:val="169A4416"/>
    <w:rsid w:val="169A7F07"/>
    <w:rsid w:val="1737718F"/>
    <w:rsid w:val="17477C40"/>
    <w:rsid w:val="17B560FC"/>
    <w:rsid w:val="17DE65A2"/>
    <w:rsid w:val="17E00784"/>
    <w:rsid w:val="17F20196"/>
    <w:rsid w:val="181C1F55"/>
    <w:rsid w:val="184E6797"/>
    <w:rsid w:val="189F2478"/>
    <w:rsid w:val="18AC1E4F"/>
    <w:rsid w:val="19283C5F"/>
    <w:rsid w:val="197D14E9"/>
    <w:rsid w:val="1A3907B7"/>
    <w:rsid w:val="1ABB3855"/>
    <w:rsid w:val="1B530C93"/>
    <w:rsid w:val="1B6802EA"/>
    <w:rsid w:val="1C9665F6"/>
    <w:rsid w:val="1CB97459"/>
    <w:rsid w:val="1CCA12D2"/>
    <w:rsid w:val="1CD516B0"/>
    <w:rsid w:val="1CE40CB4"/>
    <w:rsid w:val="1D216071"/>
    <w:rsid w:val="1E0A3BC4"/>
    <w:rsid w:val="1E4C27E5"/>
    <w:rsid w:val="1E635082"/>
    <w:rsid w:val="1F5F32E7"/>
    <w:rsid w:val="1F780A24"/>
    <w:rsid w:val="1FE1017F"/>
    <w:rsid w:val="201943F4"/>
    <w:rsid w:val="2035478B"/>
    <w:rsid w:val="204659F8"/>
    <w:rsid w:val="20FC3C98"/>
    <w:rsid w:val="212F1CC3"/>
    <w:rsid w:val="21B2701C"/>
    <w:rsid w:val="21DF432A"/>
    <w:rsid w:val="21E130B2"/>
    <w:rsid w:val="22617B2B"/>
    <w:rsid w:val="23A91D17"/>
    <w:rsid w:val="23F8626D"/>
    <w:rsid w:val="2505006B"/>
    <w:rsid w:val="25E60DB9"/>
    <w:rsid w:val="25FF4BBA"/>
    <w:rsid w:val="28010820"/>
    <w:rsid w:val="281149D4"/>
    <w:rsid w:val="28B47B8F"/>
    <w:rsid w:val="28C711E8"/>
    <w:rsid w:val="292D498B"/>
    <w:rsid w:val="29C87B17"/>
    <w:rsid w:val="29FB7E6F"/>
    <w:rsid w:val="2A003FCD"/>
    <w:rsid w:val="2A731175"/>
    <w:rsid w:val="2A7D5E41"/>
    <w:rsid w:val="2AD73080"/>
    <w:rsid w:val="2B1E0CAF"/>
    <w:rsid w:val="2B541B9F"/>
    <w:rsid w:val="2BAC2F02"/>
    <w:rsid w:val="2C16653C"/>
    <w:rsid w:val="2C595DDE"/>
    <w:rsid w:val="2CCF4F43"/>
    <w:rsid w:val="2CD221EE"/>
    <w:rsid w:val="2CDB09B3"/>
    <w:rsid w:val="2D164287"/>
    <w:rsid w:val="2D522E91"/>
    <w:rsid w:val="2D9B3A77"/>
    <w:rsid w:val="2DB249B3"/>
    <w:rsid w:val="2E02022E"/>
    <w:rsid w:val="2ECF5273"/>
    <w:rsid w:val="2F6A4421"/>
    <w:rsid w:val="302243E3"/>
    <w:rsid w:val="304552E2"/>
    <w:rsid w:val="30622F8B"/>
    <w:rsid w:val="30985FCB"/>
    <w:rsid w:val="311B1AF9"/>
    <w:rsid w:val="344277BC"/>
    <w:rsid w:val="36E51C8D"/>
    <w:rsid w:val="36ED5595"/>
    <w:rsid w:val="37157C0B"/>
    <w:rsid w:val="380F20AB"/>
    <w:rsid w:val="38AA3FB7"/>
    <w:rsid w:val="38B54B5D"/>
    <w:rsid w:val="38C80017"/>
    <w:rsid w:val="39365415"/>
    <w:rsid w:val="393B1A7C"/>
    <w:rsid w:val="39495ACB"/>
    <w:rsid w:val="399B13F9"/>
    <w:rsid w:val="39D2513E"/>
    <w:rsid w:val="3A5E7CCF"/>
    <w:rsid w:val="3A741088"/>
    <w:rsid w:val="3A9D2BAA"/>
    <w:rsid w:val="3B3758D8"/>
    <w:rsid w:val="3D075090"/>
    <w:rsid w:val="3D6F5BE0"/>
    <w:rsid w:val="3DDC2A2F"/>
    <w:rsid w:val="3EBE6863"/>
    <w:rsid w:val="3F8248A9"/>
    <w:rsid w:val="3FA64480"/>
    <w:rsid w:val="3FD044AF"/>
    <w:rsid w:val="409245CE"/>
    <w:rsid w:val="41BB29DB"/>
    <w:rsid w:val="422D5B4B"/>
    <w:rsid w:val="42852FE6"/>
    <w:rsid w:val="42F02AD9"/>
    <w:rsid w:val="4306193A"/>
    <w:rsid w:val="431A5637"/>
    <w:rsid w:val="43563BC3"/>
    <w:rsid w:val="44B84E9D"/>
    <w:rsid w:val="46435E6A"/>
    <w:rsid w:val="4669697E"/>
    <w:rsid w:val="46EC761F"/>
    <w:rsid w:val="47004E9E"/>
    <w:rsid w:val="478163F5"/>
    <w:rsid w:val="48615C90"/>
    <w:rsid w:val="48A958CF"/>
    <w:rsid w:val="490462EC"/>
    <w:rsid w:val="496D2067"/>
    <w:rsid w:val="4A69763E"/>
    <w:rsid w:val="4AB443EC"/>
    <w:rsid w:val="4BD4276A"/>
    <w:rsid w:val="4C1265CD"/>
    <w:rsid w:val="4C276D84"/>
    <w:rsid w:val="4CD40D1C"/>
    <w:rsid w:val="4D6126EF"/>
    <w:rsid w:val="4DED0341"/>
    <w:rsid w:val="4E374509"/>
    <w:rsid w:val="4EDE5EDB"/>
    <w:rsid w:val="50144FF5"/>
    <w:rsid w:val="507D445D"/>
    <w:rsid w:val="50C640DB"/>
    <w:rsid w:val="51097214"/>
    <w:rsid w:val="52EB2D64"/>
    <w:rsid w:val="533335B2"/>
    <w:rsid w:val="533B212B"/>
    <w:rsid w:val="54AD63C4"/>
    <w:rsid w:val="54C10CBF"/>
    <w:rsid w:val="54E05CB5"/>
    <w:rsid w:val="55036E92"/>
    <w:rsid w:val="56C8421A"/>
    <w:rsid w:val="56E06D31"/>
    <w:rsid w:val="57535D5B"/>
    <w:rsid w:val="57E6764F"/>
    <w:rsid w:val="581E3A62"/>
    <w:rsid w:val="588E7404"/>
    <w:rsid w:val="58F0272A"/>
    <w:rsid w:val="59F5011C"/>
    <w:rsid w:val="5A533C21"/>
    <w:rsid w:val="5C995F1D"/>
    <w:rsid w:val="5CF42225"/>
    <w:rsid w:val="5D7E47F1"/>
    <w:rsid w:val="5DA934DB"/>
    <w:rsid w:val="5DF12CED"/>
    <w:rsid w:val="5E2919CC"/>
    <w:rsid w:val="5E37023F"/>
    <w:rsid w:val="5EB14A27"/>
    <w:rsid w:val="5EDA1ED6"/>
    <w:rsid w:val="5F717AE8"/>
    <w:rsid w:val="5FA30D7F"/>
    <w:rsid w:val="604B1EEB"/>
    <w:rsid w:val="60676715"/>
    <w:rsid w:val="60C93A20"/>
    <w:rsid w:val="611A623D"/>
    <w:rsid w:val="612505D2"/>
    <w:rsid w:val="61650276"/>
    <w:rsid w:val="61767C77"/>
    <w:rsid w:val="62163A05"/>
    <w:rsid w:val="62264CD4"/>
    <w:rsid w:val="624A502C"/>
    <w:rsid w:val="626F4424"/>
    <w:rsid w:val="62B52D7F"/>
    <w:rsid w:val="62CC6BD2"/>
    <w:rsid w:val="62CE5357"/>
    <w:rsid w:val="63646364"/>
    <w:rsid w:val="63B932A0"/>
    <w:rsid w:val="640A6104"/>
    <w:rsid w:val="646428DF"/>
    <w:rsid w:val="65055B18"/>
    <w:rsid w:val="65240694"/>
    <w:rsid w:val="654C6D07"/>
    <w:rsid w:val="66210F17"/>
    <w:rsid w:val="67897509"/>
    <w:rsid w:val="67C24CF7"/>
    <w:rsid w:val="67C36325"/>
    <w:rsid w:val="67EA29F3"/>
    <w:rsid w:val="68DD58BC"/>
    <w:rsid w:val="69194288"/>
    <w:rsid w:val="6922138F"/>
    <w:rsid w:val="69996B1C"/>
    <w:rsid w:val="69F47287"/>
    <w:rsid w:val="6A3850DD"/>
    <w:rsid w:val="6A4D4E6F"/>
    <w:rsid w:val="6B62594F"/>
    <w:rsid w:val="6BE35462"/>
    <w:rsid w:val="6BFE7AD7"/>
    <w:rsid w:val="6C04594D"/>
    <w:rsid w:val="6C0A7AA6"/>
    <w:rsid w:val="6C8D1948"/>
    <w:rsid w:val="6CFE32DB"/>
    <w:rsid w:val="6D052F5D"/>
    <w:rsid w:val="6DA45AC2"/>
    <w:rsid w:val="6DCE6F66"/>
    <w:rsid w:val="6F7549C7"/>
    <w:rsid w:val="6FBA48F1"/>
    <w:rsid w:val="6FCD4DED"/>
    <w:rsid w:val="6FFB4455"/>
    <w:rsid w:val="6FFE4FCB"/>
    <w:rsid w:val="701A2DBF"/>
    <w:rsid w:val="70CB61C4"/>
    <w:rsid w:val="712E40D1"/>
    <w:rsid w:val="71597917"/>
    <w:rsid w:val="71AE57BD"/>
    <w:rsid w:val="72063665"/>
    <w:rsid w:val="7255017C"/>
    <w:rsid w:val="726753F0"/>
    <w:rsid w:val="728033E1"/>
    <w:rsid w:val="7351016D"/>
    <w:rsid w:val="74040B78"/>
    <w:rsid w:val="74F658DE"/>
    <w:rsid w:val="751F3C43"/>
    <w:rsid w:val="75B979E2"/>
    <w:rsid w:val="761330F2"/>
    <w:rsid w:val="76E35C57"/>
    <w:rsid w:val="77AF4519"/>
    <w:rsid w:val="78DC671F"/>
    <w:rsid w:val="7A4F74A5"/>
    <w:rsid w:val="7B9B7C7A"/>
    <w:rsid w:val="7BA54845"/>
    <w:rsid w:val="7C1B1B57"/>
    <w:rsid w:val="7C313DA7"/>
    <w:rsid w:val="7C935BC2"/>
    <w:rsid w:val="7D16225F"/>
    <w:rsid w:val="7DD61950"/>
    <w:rsid w:val="7DDF59B4"/>
    <w:rsid w:val="7EB83569"/>
    <w:rsid w:val="7F1A4A96"/>
    <w:rsid w:val="7F2F25F0"/>
    <w:rsid w:val="7FAC2EB4"/>
    <w:rsid w:val="7FC00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880" w:firstLineChars="20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Lines="50" w:afterLines="50"/>
      <w:ind w:firstLine="0" w:firstLineChars="0"/>
      <w:jc w:val="center"/>
      <w:outlineLvl w:val="0"/>
    </w:pPr>
    <w:rPr>
      <w:b/>
      <w:kern w:val="44"/>
      <w:sz w:val="28"/>
    </w:rPr>
  </w:style>
  <w:style w:type="paragraph" w:styleId="3">
    <w:name w:val="heading 2"/>
    <w:basedOn w:val="1"/>
    <w:next w:val="1"/>
    <w:link w:val="39"/>
    <w:autoRedefine/>
    <w:qFormat/>
    <w:uiPriority w:val="0"/>
    <w:pPr>
      <w:keepNext/>
      <w:keepLines/>
      <w:spacing w:beforeLines="50" w:afterLines="50"/>
      <w:ind w:firstLine="0" w:firstLineChars="0"/>
      <w:jc w:val="left"/>
      <w:outlineLvl w:val="1"/>
    </w:pPr>
    <w:rPr>
      <w:rFonts w:ascii="Arial" w:hAnsi="Arial"/>
      <w:b/>
      <w:sz w:val="24"/>
    </w:rPr>
  </w:style>
  <w:style w:type="paragraph" w:styleId="4">
    <w:name w:val="heading 3"/>
    <w:basedOn w:val="1"/>
    <w:next w:val="1"/>
    <w:autoRedefine/>
    <w:unhideWhenUsed/>
    <w:qFormat/>
    <w:uiPriority w:val="0"/>
    <w:pPr>
      <w:keepNext/>
      <w:keepLines/>
      <w:spacing w:beforeLines="50"/>
      <w:ind w:firstLine="0" w:firstLineChars="0"/>
      <w:jc w:val="left"/>
      <w:outlineLvl w:val="2"/>
    </w:pPr>
  </w:style>
  <w:style w:type="paragraph" w:styleId="5">
    <w:name w:val="heading 4"/>
    <w:basedOn w:val="1"/>
    <w:next w:val="1"/>
    <w:autoRedefine/>
    <w:unhideWhenUsed/>
    <w:qFormat/>
    <w:uiPriority w:val="0"/>
    <w:pPr>
      <w:keepNext/>
      <w:keepLines/>
      <w:outlineLvl w:val="3"/>
    </w:pPr>
    <w:rPr>
      <w:rFonts w:ascii="Arial" w:hAnsi="Arial"/>
    </w:rPr>
  </w:style>
  <w:style w:type="paragraph" w:styleId="6">
    <w:name w:val="heading 5"/>
    <w:basedOn w:val="1"/>
    <w:next w:val="1"/>
    <w:autoRedefine/>
    <w:unhideWhenUsed/>
    <w:qFormat/>
    <w:uiPriority w:val="0"/>
    <w:pPr>
      <w:keepNext/>
      <w:keepLines/>
      <w:jc w:val="left"/>
      <w:outlineLvl w:val="4"/>
    </w:p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autoRedefine/>
    <w:qFormat/>
    <w:uiPriority w:val="0"/>
    <w:pPr>
      <w:ind w:firstLine="420"/>
    </w:pPr>
    <w:rPr>
      <w:szCs w:val="20"/>
    </w:rPr>
  </w:style>
  <w:style w:type="paragraph" w:styleId="8">
    <w:name w:val="annotation text"/>
    <w:basedOn w:val="1"/>
    <w:autoRedefine/>
    <w:qFormat/>
    <w:uiPriority w:val="0"/>
    <w:pPr>
      <w:jc w:val="left"/>
    </w:pPr>
  </w:style>
  <w:style w:type="paragraph" w:styleId="9">
    <w:name w:val="Body Text"/>
    <w:basedOn w:val="1"/>
    <w:next w:val="10"/>
    <w:autoRedefine/>
    <w:qFormat/>
    <w:uiPriority w:val="0"/>
    <w:pPr>
      <w:widowControl/>
      <w:spacing w:before="100" w:beforeAutospacing="1" w:after="100" w:afterAutospacing="1"/>
      <w:jc w:val="left"/>
    </w:pPr>
    <w:rPr>
      <w:rFonts w:ascii="宋体" w:hAnsi="宋体"/>
      <w:kern w:val="0"/>
    </w:rPr>
  </w:style>
  <w:style w:type="paragraph" w:styleId="10">
    <w:name w:val="Body Text First Indent"/>
    <w:basedOn w:val="9"/>
    <w:autoRedefine/>
    <w:qFormat/>
    <w:uiPriority w:val="0"/>
    <w:pPr>
      <w:widowControl w:val="0"/>
      <w:spacing w:before="0" w:beforeAutospacing="0" w:after="120" w:afterAutospacing="0"/>
      <w:ind w:firstLine="420" w:firstLineChars="100"/>
      <w:jc w:val="both"/>
    </w:pPr>
    <w:rPr>
      <w:rFonts w:ascii="Tahoma" w:hAnsi="Tahoma"/>
      <w:kern w:val="2"/>
    </w:rPr>
  </w:style>
  <w:style w:type="paragraph" w:styleId="11">
    <w:name w:val="Body Text Indent"/>
    <w:basedOn w:val="1"/>
    <w:autoRedefine/>
    <w:qFormat/>
    <w:uiPriority w:val="0"/>
    <w:pPr>
      <w:spacing w:after="120"/>
      <w:ind w:left="420" w:leftChars="200"/>
    </w:pPr>
  </w:style>
  <w:style w:type="paragraph" w:styleId="12">
    <w:name w:val="Block Text"/>
    <w:basedOn w:val="1"/>
    <w:qFormat/>
    <w:uiPriority w:val="0"/>
    <w:pPr>
      <w:spacing w:before="60" w:after="60"/>
      <w:ind w:left="720"/>
      <w:jc w:val="left"/>
    </w:pPr>
    <w:rPr>
      <w:rFonts w:ascii="Arial" w:hAnsi="Arial"/>
      <w:color w:val="0000FF"/>
      <w:kern w:val="0"/>
      <w:sz w:val="22"/>
      <w:szCs w:val="20"/>
      <w:lang w:eastAsia="ko-KR" w:bidi="en-US"/>
    </w:rPr>
  </w:style>
  <w:style w:type="paragraph" w:styleId="13">
    <w:name w:val="toc 3"/>
    <w:basedOn w:val="1"/>
    <w:next w:val="1"/>
    <w:qFormat/>
    <w:uiPriority w:val="0"/>
    <w:pPr>
      <w:tabs>
        <w:tab w:val="right" w:leader="dot" w:pos="8296"/>
      </w:tabs>
      <w:ind w:left="381" w:leftChars="381"/>
    </w:pPr>
    <w:rPr>
      <w:sz w:val="21"/>
      <w:szCs w:val="21"/>
    </w:rPr>
  </w:style>
  <w:style w:type="paragraph" w:styleId="14">
    <w:name w:val="Plain Text"/>
    <w:basedOn w:val="1"/>
    <w:qFormat/>
    <w:uiPriority w:val="99"/>
    <w:rPr>
      <w:rFonts w:ascii="宋体" w:hAnsi="Courier New" w:eastAsia="宋体" w:cs="Courier New"/>
      <w:szCs w:val="21"/>
    </w:rPr>
  </w:style>
  <w:style w:type="paragraph" w:styleId="15">
    <w:name w:val="Balloon Text"/>
    <w:basedOn w:val="1"/>
    <w:link w:val="44"/>
    <w:autoRedefine/>
    <w:qFormat/>
    <w:uiPriority w:val="0"/>
    <w:pPr>
      <w:spacing w:line="240" w:lineRule="auto"/>
    </w:pPr>
    <w:rPr>
      <w:sz w:val="18"/>
      <w:szCs w:val="18"/>
    </w:rPr>
  </w:style>
  <w:style w:type="paragraph" w:styleId="16">
    <w:name w:val="footer"/>
    <w:basedOn w:val="1"/>
    <w:autoRedefine/>
    <w:qFormat/>
    <w:uiPriority w:val="0"/>
    <w:pPr>
      <w:tabs>
        <w:tab w:val="center" w:pos="4153"/>
        <w:tab w:val="right" w:pos="8306"/>
      </w:tabs>
      <w:snapToGrid w:val="0"/>
      <w:jc w:val="left"/>
    </w:pPr>
    <w:rPr>
      <w:sz w:val="18"/>
    </w:rPr>
  </w:style>
  <w:style w:type="paragraph" w:styleId="17">
    <w:name w:val="envelope return"/>
    <w:basedOn w:val="1"/>
    <w:autoRedefine/>
    <w:qFormat/>
    <w:uiPriority w:val="0"/>
    <w:pPr>
      <w:snapToGrid w:val="0"/>
    </w:pPr>
    <w:rPr>
      <w:rFonts w:ascii="Arial" w:hAnsi="Arial" w:eastAsia="宋体" w:cs="Times New Roman"/>
    </w:rPr>
  </w:style>
  <w:style w:type="paragraph" w:styleId="1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9">
    <w:name w:val="toc 1"/>
    <w:basedOn w:val="1"/>
    <w:next w:val="1"/>
    <w:autoRedefine/>
    <w:qFormat/>
    <w:uiPriority w:val="0"/>
  </w:style>
  <w:style w:type="paragraph" w:styleId="20">
    <w:name w:val="index heading"/>
    <w:basedOn w:val="1"/>
    <w:next w:val="21"/>
    <w:autoRedefine/>
    <w:qFormat/>
    <w:uiPriority w:val="0"/>
    <w:rPr>
      <w:szCs w:val="20"/>
    </w:rPr>
  </w:style>
  <w:style w:type="paragraph" w:styleId="21">
    <w:name w:val="index 1"/>
    <w:basedOn w:val="1"/>
    <w:next w:val="1"/>
    <w:autoRedefine/>
    <w:qFormat/>
    <w:uiPriority w:val="0"/>
  </w:style>
  <w:style w:type="paragraph" w:styleId="22">
    <w:name w:val="Body Text Indent 3"/>
    <w:basedOn w:val="1"/>
    <w:qFormat/>
    <w:uiPriority w:val="0"/>
    <w:pPr>
      <w:spacing w:line="360" w:lineRule="auto"/>
      <w:ind w:left="1978" w:leftChars="942"/>
    </w:pPr>
    <w:rPr>
      <w:rFonts w:hAnsi="宋体"/>
      <w:sz w:val="24"/>
    </w:rPr>
  </w:style>
  <w:style w:type="paragraph" w:styleId="23">
    <w:name w:val="toc 2"/>
    <w:basedOn w:val="1"/>
    <w:next w:val="1"/>
    <w:autoRedefine/>
    <w:qFormat/>
    <w:uiPriority w:val="0"/>
    <w:pPr>
      <w:ind w:left="420" w:leftChars="200"/>
    </w:pPr>
  </w:style>
  <w:style w:type="paragraph" w:styleId="24">
    <w:name w:val="Body Text 2"/>
    <w:basedOn w:val="1"/>
    <w:qFormat/>
    <w:uiPriority w:val="0"/>
    <w:rPr>
      <w:rFonts w:eastAsia="楷体_GB2312"/>
      <w:b/>
      <w:bCs/>
    </w:rPr>
  </w:style>
  <w:style w:type="paragraph" w:styleId="25">
    <w:name w:val="Normal (Web)"/>
    <w:basedOn w:val="1"/>
    <w:autoRedefine/>
    <w:qFormat/>
    <w:uiPriority w:val="0"/>
    <w:pPr>
      <w:spacing w:line="240" w:lineRule="auto"/>
    </w:pPr>
    <w:rPr>
      <w:rFonts w:hint="eastAsia" w:ascii="等线" w:hAnsi="等线" w:eastAsia="等线" w:cs="Times New Roman"/>
      <w:sz w:val="24"/>
      <w:szCs w:val="22"/>
    </w:rPr>
  </w:style>
  <w:style w:type="paragraph" w:styleId="26">
    <w:name w:val="Title"/>
    <w:basedOn w:val="1"/>
    <w:next w:val="1"/>
    <w:autoRedefine/>
    <w:qFormat/>
    <w:uiPriority w:val="0"/>
    <w:pPr>
      <w:spacing w:before="240" w:after="60"/>
      <w:jc w:val="center"/>
      <w:outlineLvl w:val="0"/>
    </w:pPr>
    <w:rPr>
      <w:rFonts w:ascii="Times New Roman" w:hAnsi="Times New Roman" w:eastAsia="华康简标题宋" w:cs="Arial"/>
      <w:bCs/>
      <w:sz w:val="44"/>
      <w:szCs w:val="32"/>
    </w:rPr>
  </w:style>
  <w:style w:type="paragraph" w:styleId="27">
    <w:name w:val="Body Text First Indent 2"/>
    <w:basedOn w:val="11"/>
    <w:autoRedefine/>
    <w:qFormat/>
    <w:uiPriority w:val="0"/>
    <w:pPr>
      <w:ind w:left="200" w:firstLine="200"/>
    </w:pPr>
  </w:style>
  <w:style w:type="table" w:styleId="29">
    <w:name w:val="Table Grid"/>
    <w:basedOn w:val="2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autoRedefine/>
    <w:qFormat/>
    <w:uiPriority w:val="99"/>
    <w:rPr>
      <w:rFonts w:cs="Times New Roman"/>
    </w:rPr>
  </w:style>
  <w:style w:type="character" w:styleId="32">
    <w:name w:val="Hyperlink"/>
    <w:autoRedefine/>
    <w:qFormat/>
    <w:uiPriority w:val="99"/>
    <w:rPr>
      <w:color w:val="0000FF"/>
      <w:u w:val="single"/>
    </w:rPr>
  </w:style>
  <w:style w:type="paragraph" w:customStyle="1" w:styleId="33">
    <w:name w:val="样式 正文首行缩进 + 首行缩进:  1 字符"/>
    <w:basedOn w:val="1"/>
    <w:next w:val="1"/>
    <w:autoRedefine/>
    <w:qFormat/>
    <w:uiPriority w:val="0"/>
    <w:pPr>
      <w:adjustRightInd w:val="0"/>
      <w:snapToGrid w:val="0"/>
      <w:ind w:firstLine="200"/>
    </w:pPr>
    <w:rPr>
      <w:rFonts w:cs="宋体"/>
      <w:sz w:val="24"/>
      <w:szCs w:val="20"/>
    </w:rPr>
  </w:style>
  <w:style w:type="paragraph" w:customStyle="1" w:styleId="34">
    <w:name w:val="表格文字"/>
    <w:basedOn w:val="35"/>
    <w:autoRedefine/>
    <w:qFormat/>
    <w:uiPriority w:val="0"/>
    <w:pPr>
      <w:tabs>
        <w:tab w:val="left" w:pos="360"/>
        <w:tab w:val="left" w:pos="720"/>
      </w:tabs>
      <w:spacing w:line="240" w:lineRule="auto"/>
      <w:ind w:left="0" w:firstLine="0" w:firstLineChars="0"/>
    </w:pPr>
    <w:rPr>
      <w:sz w:val="21"/>
      <w:szCs w:val="21"/>
    </w:rPr>
  </w:style>
  <w:style w:type="paragraph" w:customStyle="1" w:styleId="35">
    <w:name w:val="项目符号"/>
    <w:basedOn w:val="1"/>
    <w:autoRedefine/>
    <w:qFormat/>
    <w:uiPriority w:val="0"/>
    <w:pPr>
      <w:tabs>
        <w:tab w:val="left" w:pos="360"/>
        <w:tab w:val="left" w:pos="720"/>
      </w:tabs>
      <w:ind w:left="200" w:hanging="200" w:hangingChars="200"/>
    </w:pPr>
    <w:rPr>
      <w:rFonts w:ascii="宋体" w:hAnsi="ˎ̥" w:cs="宋体"/>
      <w:color w:val="000000"/>
      <w:sz w:val="24"/>
    </w:rPr>
  </w:style>
  <w:style w:type="paragraph" w:customStyle="1" w:styleId="36">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首行缩进"/>
    <w:basedOn w:val="1"/>
    <w:autoRedefine/>
    <w:qFormat/>
    <w:uiPriority w:val="0"/>
    <w:pPr>
      <w:ind w:firstLine="480"/>
    </w:pPr>
    <w:rPr>
      <w:lang w:val="zh-CN"/>
    </w:rPr>
  </w:style>
  <w:style w:type="table" w:customStyle="1" w:styleId="38">
    <w:name w:val="Table Normal"/>
    <w:autoRedefine/>
    <w:semiHidden/>
    <w:unhideWhenUsed/>
    <w:qFormat/>
    <w:uiPriority w:val="0"/>
    <w:tblPr>
      <w:tblCellMar>
        <w:top w:w="0" w:type="dxa"/>
        <w:left w:w="0" w:type="dxa"/>
        <w:bottom w:w="0" w:type="dxa"/>
        <w:right w:w="0" w:type="dxa"/>
      </w:tblCellMar>
    </w:tblPr>
  </w:style>
  <w:style w:type="character" w:customStyle="1" w:styleId="39">
    <w:name w:val="标题 2 字符"/>
    <w:link w:val="3"/>
    <w:autoRedefine/>
    <w:qFormat/>
    <w:uiPriority w:val="0"/>
    <w:rPr>
      <w:rFonts w:ascii="Arial" w:hAnsi="Arial" w:eastAsiaTheme="minorEastAsia"/>
      <w:b/>
      <w:sz w:val="24"/>
    </w:rPr>
  </w:style>
  <w:style w:type="paragraph" w:customStyle="1" w:styleId="40">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41">
    <w:name w:val="正文无缩进"/>
    <w:basedOn w:val="42"/>
    <w:autoRedefine/>
    <w:qFormat/>
    <w:uiPriority w:val="0"/>
    <w:pPr>
      <w:ind w:firstLine="0" w:firstLineChars="0"/>
    </w:pPr>
  </w:style>
  <w:style w:type="paragraph" w:customStyle="1" w:styleId="42">
    <w:name w:val="正文缩进2格"/>
    <w:basedOn w:val="1"/>
    <w:next w:val="1"/>
    <w:autoRedefine/>
    <w:qFormat/>
    <w:uiPriority w:val="0"/>
    <w:pPr>
      <w:spacing w:line="600" w:lineRule="exact"/>
      <w:ind w:firstLine="639" w:firstLineChars="206"/>
    </w:pPr>
    <w:rPr>
      <w:rFonts w:ascii="仿宋_GB2312" w:hAnsi="宋体" w:eastAsia="仿宋_GB2312"/>
      <w:sz w:val="31"/>
      <w:szCs w:val="28"/>
    </w:rPr>
  </w:style>
  <w:style w:type="paragraph" w:customStyle="1" w:styleId="43">
    <w:name w:val="Table Paragraph"/>
    <w:basedOn w:val="1"/>
    <w:autoRedefine/>
    <w:qFormat/>
    <w:uiPriority w:val="1"/>
    <w:rPr>
      <w:rFonts w:ascii="宋体" w:hAnsi="宋体" w:eastAsia="宋体" w:cs="宋体"/>
      <w:lang w:val="zh-CN" w:bidi="zh-CN"/>
    </w:rPr>
  </w:style>
  <w:style w:type="character" w:customStyle="1" w:styleId="44">
    <w:name w:val="批注框文本 字符"/>
    <w:basedOn w:val="30"/>
    <w:link w:val="15"/>
    <w:autoRedefine/>
    <w:qFormat/>
    <w:uiPriority w:val="0"/>
    <w:rPr>
      <w:kern w:val="2"/>
      <w:sz w:val="18"/>
      <w:szCs w:val="18"/>
    </w:rPr>
  </w:style>
  <w:style w:type="paragraph" w:styleId="45">
    <w:name w:val="List Paragraph"/>
    <w:basedOn w:val="1"/>
    <w:autoRedefine/>
    <w:qFormat/>
    <w:uiPriority w:val="34"/>
    <w:pPr>
      <w:ind w:firstLine="420"/>
    </w:pPr>
  </w:style>
  <w:style w:type="character" w:customStyle="1" w:styleId="46">
    <w:name w:val="font51"/>
    <w:basedOn w:val="30"/>
    <w:autoRedefine/>
    <w:qFormat/>
    <w:uiPriority w:val="0"/>
    <w:rPr>
      <w:rFonts w:hint="eastAsia" w:ascii="宋体" w:hAnsi="宋体" w:eastAsia="宋体" w:cs="宋体"/>
      <w:color w:val="000000"/>
      <w:sz w:val="22"/>
      <w:szCs w:val="22"/>
      <w:u w:val="none"/>
      <w:vertAlign w:val="superscript"/>
    </w:rPr>
  </w:style>
  <w:style w:type="character" w:customStyle="1" w:styleId="47">
    <w:name w:val="font41"/>
    <w:basedOn w:val="30"/>
    <w:autoRedefine/>
    <w:qFormat/>
    <w:uiPriority w:val="0"/>
    <w:rPr>
      <w:rFonts w:hint="eastAsia" w:ascii="宋体" w:hAnsi="宋体" w:eastAsia="宋体" w:cs="宋体"/>
      <w:color w:val="000000"/>
      <w:sz w:val="22"/>
      <w:szCs w:val="22"/>
      <w:u w:val="none"/>
      <w:vertAlign w:val="superscript"/>
    </w:rPr>
  </w:style>
  <w:style w:type="character" w:customStyle="1" w:styleId="48">
    <w:name w:val="NormalCharacter"/>
    <w:autoRedefine/>
    <w:semiHidden/>
    <w:qFormat/>
    <w:uiPriority w:val="0"/>
    <w:rPr>
      <w:rFonts w:asciiTheme="minorHAnsi" w:hAnsiTheme="minorHAnsi" w:eastAsiaTheme="minorEastAsia" w:cstheme="minorBidi"/>
      <w:kern w:val="2"/>
      <w:sz w:val="21"/>
      <w:szCs w:val="24"/>
      <w:lang w:val="en-US" w:eastAsia="zh-CN" w:bidi="ar-SA"/>
    </w:rPr>
  </w:style>
  <w:style w:type="paragraph" w:customStyle="1" w:styleId="49">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50">
    <w:name w:val="正文正"/>
    <w:basedOn w:val="1"/>
    <w:qFormat/>
    <w:uiPriority w:val="0"/>
    <w:pPr>
      <w:spacing w:line="560" w:lineRule="exact"/>
      <w:ind w:firstLine="561"/>
    </w:pPr>
    <w:rPr>
      <w:rFonts w:ascii="Calibri" w:hAnsi="Calibri"/>
      <w:sz w:val="28"/>
    </w:rPr>
  </w:style>
  <w:style w:type="paragraph" w:customStyle="1" w:styleId="51">
    <w:name w:val="null3"/>
    <w:hidden/>
    <w:qFormat/>
    <w:uiPriority w:val="0"/>
    <w:rPr>
      <w:rFonts w:hint="eastAsia" w:asciiTheme="minorHAnsi" w:hAnsiTheme="minorHAnsi" w:eastAsiaTheme="minorEastAsia" w:cstheme="minorBidi"/>
      <w:lang w:val="en-US" w:eastAsia="zh-Hans" w:bidi="ar-SA"/>
    </w:rPr>
  </w:style>
  <w:style w:type="paragraph" w:customStyle="1" w:styleId="52">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53">
    <w:name w:val="样式1"/>
    <w:basedOn w:val="1"/>
    <w:qFormat/>
    <w:uiPriority w:val="0"/>
    <w:rPr>
      <w:rFonts w:ascii="Times New Roman" w:hAnsi="Times New Roman" w:eastAsia="宋体" w:cs="Times New Roman"/>
      <w:b/>
      <w:kern w:val="0"/>
      <w:sz w:val="28"/>
      <w:szCs w:val="20"/>
    </w:rPr>
  </w:style>
  <w:style w:type="character" w:customStyle="1" w:styleId="54">
    <w:name w:val="font21"/>
    <w:basedOn w:val="30"/>
    <w:qFormat/>
    <w:uiPriority w:val="0"/>
    <w:rPr>
      <w:rFonts w:hint="eastAsia" w:ascii="宋体" w:hAnsi="宋体" w:eastAsia="宋体" w:cs="宋体"/>
      <w:color w:val="000000"/>
      <w:sz w:val="20"/>
      <w:szCs w:val="20"/>
      <w:u w:val="none"/>
    </w:rPr>
  </w:style>
  <w:style w:type="character" w:customStyle="1" w:styleId="55">
    <w:name w:val="font31"/>
    <w:qFormat/>
    <w:uiPriority w:val="0"/>
    <w:rPr>
      <w:rFonts w:hint="eastAsia" w:ascii="宋体" w:hAnsi="宋体" w:eastAsia="宋体" w:cs="宋体"/>
      <w:color w:val="000000"/>
      <w:sz w:val="21"/>
      <w:szCs w:val="21"/>
      <w:u w:val="none"/>
    </w:rPr>
  </w:style>
  <w:style w:type="paragraph" w:customStyle="1" w:styleId="56">
    <w:name w:val="Table Text"/>
    <w:basedOn w:val="1"/>
    <w:semiHidden/>
    <w:qFormat/>
    <w:uiPriority w:val="0"/>
    <w:rPr>
      <w:rFonts w:ascii="宋体" w:hAnsi="宋体" w:eastAsia="宋体" w:cs="宋体"/>
      <w:sz w:val="24"/>
      <w:lang w:eastAsia="en-US"/>
    </w:rPr>
  </w:style>
  <w:style w:type="paragraph" w:customStyle="1" w:styleId="57">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1867</Words>
  <Characters>2039</Characters>
  <Lines>370</Lines>
  <Paragraphs>104</Paragraphs>
  <TotalTime>0</TotalTime>
  <ScaleCrop>false</ScaleCrop>
  <LinksUpToDate>false</LinksUpToDate>
  <CharactersWithSpaces>2077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2022-04-08T01:15:00Z</dcterms:created>
  <dc:creator>lenovo</dc:creator>
  <cp:lastModifiedBy>周旭</cp:lastModifiedBy>
  <cp:lastPrinted>2024-10-14T04:04:00Z</cp:lastPrinted>
  <dcterms:modified xsi:type="dcterms:W3CDTF">2025-06-06T02:07:03Z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14A73C62DC4143A1A1B8BC24127ED8DC_13</vt:lpwstr>
  </property>
  <property fmtid="{D5CDD505-2E9C-101B-9397-08002B2CF9AE}" pid="4" name="KSOTemplateDocerSaveRecord">
    <vt:lpwstr>eyJoZGlkIjoiMTQ3YTZkMjQ4NjU1MTA5NDY2YjFkNjFmOWVkZjMxOWMiLCJ1c2VySWQiOiIxNDQ5MDg2MDg4In0=</vt:lpwstr>
  </property>
</Properties>
</file>